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C9055" w14:textId="06D15E25" w:rsidR="00095FEA" w:rsidRPr="00095FEA" w:rsidRDefault="001D6D45" w:rsidP="00095FEA">
      <w:pPr>
        <w:pStyle w:val="berschrift1"/>
      </w:pPr>
      <w:r>
        <w:rPr>
          <w:noProof/>
        </w:rPr>
        <w:drawing>
          <wp:inline distT="0" distB="0" distL="0" distR="0" wp14:anchorId="29156D29" wp14:editId="56F360EA">
            <wp:extent cx="2204266" cy="5026402"/>
            <wp:effectExtent l="0" t="1270" r="4445" b="4445"/>
            <wp:docPr id="4" name="Picture 4"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nature&#10;&#10;Description automatically generated"/>
                    <pic:cNvPicPr/>
                  </pic:nvPicPr>
                  <pic:blipFill rotWithShape="1">
                    <a:blip r:embed="rId8" cstate="print">
                      <a:extLst>
                        <a:ext uri="{28A0092B-C50C-407E-A947-70E740481C1C}">
                          <a14:useLocalDpi xmlns:a14="http://schemas.microsoft.com/office/drawing/2010/main"/>
                        </a:ext>
                      </a:extLst>
                    </a:blip>
                    <a:srcRect l="31013" r="3206"/>
                    <a:stretch/>
                  </pic:blipFill>
                  <pic:spPr bwMode="auto">
                    <a:xfrm rot="16200000">
                      <a:off x="0" y="0"/>
                      <a:ext cx="2209584" cy="5038530"/>
                    </a:xfrm>
                    <a:prstGeom prst="rect">
                      <a:avLst/>
                    </a:prstGeom>
                    <a:ln>
                      <a:noFill/>
                    </a:ln>
                    <a:extLst>
                      <a:ext uri="{53640926-AAD7-44D8-BBD7-CCE9431645EC}">
                        <a14:shadowObscured xmlns:a14="http://schemas.microsoft.com/office/drawing/2010/main"/>
                      </a:ext>
                    </a:extLst>
                  </pic:spPr>
                </pic:pic>
              </a:graphicData>
            </a:graphic>
          </wp:inline>
        </w:drawing>
      </w:r>
    </w:p>
    <w:p w14:paraId="72296E4F" w14:textId="469F3F60" w:rsidR="001D6D45" w:rsidRPr="004628B6" w:rsidRDefault="004628B6" w:rsidP="001D6D45">
      <w:pPr>
        <w:pStyle w:val="Beschriftung"/>
        <w:jc w:val="right"/>
        <w:rPr>
          <w:lang w:val="de-DE"/>
        </w:rPr>
      </w:pPr>
      <w:r w:rsidRPr="004628B6">
        <w:rPr>
          <w:lang w:val="de-DE"/>
        </w:rPr>
        <w:t>Foto von</w:t>
      </w:r>
      <w:r w:rsidR="001D6D45" w:rsidRPr="004628B6">
        <w:rPr>
          <w:lang w:val="de-DE"/>
        </w:rPr>
        <w:t xml:space="preserve"> </w:t>
      </w:r>
      <w:hyperlink r:id="rId9" w:history="1">
        <w:r w:rsidR="001D6D45" w:rsidRPr="004628B6">
          <w:rPr>
            <w:rStyle w:val="Hyperlink"/>
            <w:color w:val="0095D5" w:themeColor="accent1"/>
            <w:lang w:val="de-DE"/>
          </w:rPr>
          <w:t>Luke Besley</w:t>
        </w:r>
      </w:hyperlink>
      <w:r w:rsidR="001D6D45" w:rsidRPr="004628B6">
        <w:rPr>
          <w:lang w:val="de-DE"/>
        </w:rPr>
        <w:t xml:space="preserve"> </w:t>
      </w:r>
      <w:r w:rsidRPr="004628B6">
        <w:rPr>
          <w:lang w:val="de-DE"/>
        </w:rPr>
        <w:t>au</w:t>
      </w:r>
      <w:r>
        <w:rPr>
          <w:lang w:val="de-DE"/>
        </w:rPr>
        <w:t>f</w:t>
      </w:r>
      <w:r w:rsidR="001D6D45" w:rsidRPr="004628B6">
        <w:rPr>
          <w:lang w:val="de-DE"/>
        </w:rPr>
        <w:t xml:space="preserve"> </w:t>
      </w:r>
      <w:hyperlink r:id="rId10" w:history="1">
        <w:r w:rsidR="001D6D45" w:rsidRPr="004628B6">
          <w:rPr>
            <w:rStyle w:val="Hyperlink"/>
            <w:color w:val="0095D5" w:themeColor="accent1"/>
            <w:lang w:val="de-DE"/>
          </w:rPr>
          <w:t>Unsplash</w:t>
        </w:r>
      </w:hyperlink>
    </w:p>
    <w:p w14:paraId="4D78B4AB" w14:textId="6E38854C" w:rsidR="00C400BA" w:rsidRPr="00104BC4" w:rsidRDefault="00104BC4" w:rsidP="00C400BA">
      <w:pPr>
        <w:rPr>
          <w:b/>
          <w:color w:val="0095D5" w:themeColor="accent1"/>
          <w:lang w:val="de-DE"/>
        </w:rPr>
      </w:pPr>
      <w:r w:rsidRPr="00104BC4">
        <w:rPr>
          <w:b/>
          <w:color w:val="0095D5" w:themeColor="accent1"/>
          <w:lang w:val="de-DE"/>
        </w:rPr>
        <w:t>Die Sennheiser-Gruppe gibt z</w:t>
      </w:r>
      <w:r>
        <w:rPr>
          <w:b/>
          <w:color w:val="0095D5" w:themeColor="accent1"/>
          <w:lang w:val="de-DE"/>
        </w:rPr>
        <w:t>u Weihnachten etwas zurück</w:t>
      </w:r>
    </w:p>
    <w:p w14:paraId="3F0247C5" w14:textId="77777777" w:rsidR="00DF5534" w:rsidRPr="00104BC4" w:rsidRDefault="00DF5534" w:rsidP="001D6D45">
      <w:pPr>
        <w:rPr>
          <w:rStyle w:val="Fett"/>
          <w:lang w:val="de-DE"/>
        </w:rPr>
      </w:pPr>
    </w:p>
    <w:p w14:paraId="24EE8DD9" w14:textId="65101825" w:rsidR="00F60D68" w:rsidRPr="001529B4" w:rsidRDefault="00794A2E" w:rsidP="00B701F7">
      <w:pPr>
        <w:rPr>
          <w:b/>
          <w:lang w:val="de-DE"/>
        </w:rPr>
      </w:pPr>
      <w:r w:rsidRPr="00794A2E">
        <w:rPr>
          <w:b/>
          <w:lang w:val="de-DE"/>
        </w:rPr>
        <w:t xml:space="preserve">Wedemark, Dezember 2022 - Die Sennheiser-Gruppe unterstützt auch in diesem Jahr wieder </w:t>
      </w:r>
      <w:r>
        <w:rPr>
          <w:b/>
          <w:lang w:val="de-DE"/>
        </w:rPr>
        <w:t>unterschiedliche</w:t>
      </w:r>
      <w:r w:rsidRPr="00794A2E">
        <w:rPr>
          <w:b/>
          <w:lang w:val="de-DE"/>
        </w:rPr>
        <w:t xml:space="preserve"> Organisationen und Vereine</w:t>
      </w:r>
      <w:r w:rsidR="00495FB6">
        <w:rPr>
          <w:b/>
          <w:lang w:val="de-DE"/>
        </w:rPr>
        <w:t xml:space="preserve"> aus dem Bereich Audio und digitale Medien, die mit ihrem Engagement Großes bewirken. Potenzielle Interessent*innen erfahren hier mehr über die Non-Profit-Organisationen und wie sie diese bei ihrer Arbeit unterstützen können. </w:t>
      </w:r>
    </w:p>
    <w:p w14:paraId="15DEAD56" w14:textId="77777777" w:rsidR="001E3D5F" w:rsidRPr="001529B4" w:rsidRDefault="001E3D5F" w:rsidP="00B701F7">
      <w:pPr>
        <w:rPr>
          <w:lang w:val="de-DE"/>
        </w:rPr>
      </w:pPr>
    </w:p>
    <w:p w14:paraId="784ADE11" w14:textId="085A9EA8" w:rsidR="002D574F" w:rsidRPr="002D574F" w:rsidRDefault="002D574F" w:rsidP="00B701F7">
      <w:pPr>
        <w:rPr>
          <w:lang w:val="de-DE"/>
        </w:rPr>
      </w:pPr>
      <w:r w:rsidRPr="002D574F">
        <w:rPr>
          <w:lang w:val="de-DE"/>
        </w:rPr>
        <w:t>Di</w:t>
      </w:r>
      <w:r>
        <w:rPr>
          <w:lang w:val="de-DE"/>
        </w:rPr>
        <w:t>eses Jahr</w:t>
      </w:r>
      <w:r w:rsidRPr="002D574F">
        <w:rPr>
          <w:lang w:val="de-DE"/>
        </w:rPr>
        <w:t xml:space="preserve"> wird die Sennheiser-Gruppe, zu der</w:t>
      </w:r>
      <w:r>
        <w:rPr>
          <w:lang w:val="de-DE"/>
        </w:rPr>
        <w:t xml:space="preserve"> die Marken</w:t>
      </w:r>
      <w:r w:rsidRPr="002D574F">
        <w:rPr>
          <w:lang w:val="de-DE"/>
        </w:rPr>
        <w:t xml:space="preserve"> Sennheiser, Neumann, Dear Reality und Merging Technologies </w:t>
      </w:r>
      <w:r w:rsidR="001E3D5F">
        <w:rPr>
          <w:lang w:val="de-DE"/>
        </w:rPr>
        <w:t>zählen</w:t>
      </w:r>
      <w:r w:rsidRPr="002D574F">
        <w:rPr>
          <w:lang w:val="de-DE"/>
        </w:rPr>
        <w:t xml:space="preserve">, </w:t>
      </w:r>
      <w:r w:rsidR="001E3D5F">
        <w:rPr>
          <w:lang w:val="de-DE"/>
        </w:rPr>
        <w:t xml:space="preserve">insgesamt </w:t>
      </w:r>
      <w:r w:rsidRPr="002D574F">
        <w:rPr>
          <w:lang w:val="de-DE"/>
        </w:rPr>
        <w:t xml:space="preserve">acht Organisationen auf der ganzen Welt unterstützen. In der APAC-Region wurden </w:t>
      </w:r>
      <w:r w:rsidR="001E3D5F">
        <w:rPr>
          <w:lang w:val="de-DE"/>
        </w:rPr>
        <w:t>hierfür</w:t>
      </w:r>
      <w:r w:rsidRPr="002D574F">
        <w:rPr>
          <w:lang w:val="de-DE"/>
        </w:rPr>
        <w:t xml:space="preserve"> </w:t>
      </w:r>
      <w:r w:rsidR="001E3D5F">
        <w:rPr>
          <w:lang w:val="de-DE"/>
        </w:rPr>
        <w:t xml:space="preserve">vier </w:t>
      </w:r>
      <w:r w:rsidRPr="002D574F">
        <w:rPr>
          <w:lang w:val="de-DE"/>
        </w:rPr>
        <w:t xml:space="preserve">Verbände ausgewählt, die </w:t>
      </w:r>
      <w:r w:rsidR="001E3D5F">
        <w:rPr>
          <w:lang w:val="de-DE"/>
        </w:rPr>
        <w:t>wichtige Säulen</w:t>
      </w:r>
      <w:r w:rsidRPr="002D574F">
        <w:rPr>
          <w:lang w:val="de-DE"/>
        </w:rPr>
        <w:t xml:space="preserve"> für die lokale Kreativindustrie darstellen: die </w:t>
      </w:r>
      <w:r w:rsidRPr="001E3D5F">
        <w:rPr>
          <w:b/>
          <w:bCs/>
          <w:lang w:val="de-DE"/>
        </w:rPr>
        <w:t>Japan Association of Stage Sound Creators</w:t>
      </w:r>
      <w:r w:rsidRPr="002D574F">
        <w:rPr>
          <w:lang w:val="de-DE"/>
        </w:rPr>
        <w:t xml:space="preserve">, die </w:t>
      </w:r>
      <w:r w:rsidRPr="001E3D5F">
        <w:rPr>
          <w:b/>
          <w:bCs/>
          <w:lang w:val="de-DE"/>
        </w:rPr>
        <w:t>Stage Sound Association of Japan</w:t>
      </w:r>
      <w:r w:rsidRPr="002D574F">
        <w:rPr>
          <w:lang w:val="de-DE"/>
        </w:rPr>
        <w:t xml:space="preserve">, </w:t>
      </w:r>
      <w:r w:rsidR="001E3D5F">
        <w:rPr>
          <w:lang w:val="de-DE"/>
        </w:rPr>
        <w:t xml:space="preserve">die </w:t>
      </w:r>
      <w:r w:rsidRPr="001E3D5F">
        <w:rPr>
          <w:b/>
          <w:bCs/>
          <w:lang w:val="de-DE"/>
        </w:rPr>
        <w:t>Star Association</w:t>
      </w:r>
      <w:r w:rsidRPr="002D574F">
        <w:rPr>
          <w:lang w:val="de-DE"/>
        </w:rPr>
        <w:t xml:space="preserve"> (Singapur) und die </w:t>
      </w:r>
      <w:r w:rsidRPr="001E3D5F">
        <w:rPr>
          <w:b/>
          <w:bCs/>
          <w:lang w:val="de-DE"/>
        </w:rPr>
        <w:t>China Association for Recording Engineers</w:t>
      </w:r>
      <w:r w:rsidRPr="002D574F">
        <w:rPr>
          <w:lang w:val="de-DE"/>
        </w:rPr>
        <w:t xml:space="preserve">. In der Region EMEA </w:t>
      </w:r>
      <w:r w:rsidR="00D6518A">
        <w:rPr>
          <w:lang w:val="de-DE"/>
        </w:rPr>
        <w:t>sowie</w:t>
      </w:r>
      <w:r w:rsidRPr="002D574F">
        <w:rPr>
          <w:lang w:val="de-DE"/>
        </w:rPr>
        <w:t xml:space="preserve"> Nord- und Südamerika werden die Organisationen </w:t>
      </w:r>
      <w:r w:rsidRPr="00D6518A">
        <w:rPr>
          <w:b/>
          <w:bCs/>
          <w:lang w:val="de-DE"/>
        </w:rPr>
        <w:t>Open Up Music</w:t>
      </w:r>
      <w:r w:rsidRPr="002D574F">
        <w:rPr>
          <w:lang w:val="de-DE"/>
        </w:rPr>
        <w:t xml:space="preserve">, </w:t>
      </w:r>
      <w:r w:rsidRPr="00D6518A">
        <w:rPr>
          <w:b/>
          <w:bCs/>
          <w:lang w:val="de-DE"/>
        </w:rPr>
        <w:t>Second Chance Studios</w:t>
      </w:r>
      <w:r w:rsidRPr="002D574F">
        <w:rPr>
          <w:lang w:val="de-DE"/>
        </w:rPr>
        <w:t xml:space="preserve">, </w:t>
      </w:r>
      <w:r w:rsidRPr="00D6518A">
        <w:rPr>
          <w:b/>
          <w:bCs/>
          <w:lang w:val="de-DE"/>
        </w:rPr>
        <w:t>habitat4music</w:t>
      </w:r>
      <w:r w:rsidRPr="002D574F">
        <w:rPr>
          <w:lang w:val="de-DE"/>
        </w:rPr>
        <w:t xml:space="preserve"> und </w:t>
      </w:r>
      <w:r w:rsidRPr="00D6518A">
        <w:rPr>
          <w:b/>
          <w:bCs/>
          <w:lang w:val="de-DE"/>
        </w:rPr>
        <w:t>Immersive and Inclusive Audio</w:t>
      </w:r>
      <w:r w:rsidRPr="002D574F">
        <w:rPr>
          <w:lang w:val="de-DE"/>
        </w:rPr>
        <w:t xml:space="preserve"> unterstützt.</w:t>
      </w:r>
    </w:p>
    <w:p w14:paraId="00A8B8AC" w14:textId="77777777" w:rsidR="00610541" w:rsidRDefault="00610541" w:rsidP="009430C4">
      <w:pPr>
        <w:rPr>
          <w:lang w:val="de-DE"/>
        </w:rPr>
      </w:pPr>
    </w:p>
    <w:p w14:paraId="078AA390" w14:textId="53AA654E" w:rsidR="007B72B7" w:rsidRPr="007B72B7" w:rsidRDefault="000322E9" w:rsidP="009430C4">
      <w:pPr>
        <w:rPr>
          <w:lang w:val="de-DE"/>
        </w:rPr>
      </w:pPr>
      <w:r w:rsidRPr="000322E9">
        <w:rPr>
          <w:b/>
          <w:bCs/>
          <w:lang w:val="de-DE"/>
        </w:rPr>
        <w:t>Open Up Music</w:t>
      </w:r>
      <w:r w:rsidRPr="000322E9">
        <w:rPr>
          <w:lang w:val="de-DE"/>
        </w:rPr>
        <w:t xml:space="preserve"> ist eine i</w:t>
      </w:r>
      <w:r>
        <w:rPr>
          <w:lang w:val="de-DE"/>
        </w:rPr>
        <w:t xml:space="preserve">n Großbritannien </w:t>
      </w:r>
      <w:r w:rsidRPr="000322E9">
        <w:rPr>
          <w:lang w:val="de-DE"/>
        </w:rPr>
        <w:t xml:space="preserve">ansässige Wohltätigkeitsorganisation, deren Ziel es ist, jungen </w:t>
      </w:r>
      <w:r>
        <w:rPr>
          <w:lang w:val="de-DE"/>
        </w:rPr>
        <w:t xml:space="preserve">Talenten mit einer Behinderung </w:t>
      </w:r>
      <w:r w:rsidRPr="000322E9">
        <w:rPr>
          <w:lang w:val="de-DE"/>
        </w:rPr>
        <w:t xml:space="preserve">den Zugang zur Musik zu </w:t>
      </w:r>
      <w:r w:rsidR="00D6518A">
        <w:rPr>
          <w:lang w:val="de-DE"/>
        </w:rPr>
        <w:t>erleichtern</w:t>
      </w:r>
      <w:r w:rsidRPr="000322E9">
        <w:rPr>
          <w:lang w:val="de-DE"/>
        </w:rPr>
        <w:t xml:space="preserve">. </w:t>
      </w:r>
      <w:r w:rsidRPr="007B72B7">
        <w:rPr>
          <w:lang w:val="de-DE"/>
        </w:rPr>
        <w:t xml:space="preserve">Das von Open Up Music gegründete National Open Youth Orchestra und </w:t>
      </w:r>
      <w:r w:rsidR="007B72B7" w:rsidRPr="007B72B7">
        <w:rPr>
          <w:lang w:val="de-DE"/>
        </w:rPr>
        <w:t>andere</w:t>
      </w:r>
      <w:r w:rsidRPr="007B72B7">
        <w:rPr>
          <w:lang w:val="de-DE"/>
        </w:rPr>
        <w:t xml:space="preserve"> Open Orchestra </w:t>
      </w:r>
      <w:r w:rsidR="007B72B7" w:rsidRPr="007B72B7">
        <w:rPr>
          <w:lang w:val="de-DE"/>
        </w:rPr>
        <w:t>Programme bieten behinderten Musiker*innen e</w:t>
      </w:r>
      <w:r w:rsidR="007B72B7">
        <w:rPr>
          <w:lang w:val="de-DE"/>
        </w:rPr>
        <w:t>in</w:t>
      </w:r>
      <w:r w:rsidR="00B476F9">
        <w:rPr>
          <w:lang w:val="de-DE"/>
        </w:rPr>
        <w:t xml:space="preserve"> musikalisches</w:t>
      </w:r>
      <w:r w:rsidR="007B72B7">
        <w:rPr>
          <w:lang w:val="de-DE"/>
        </w:rPr>
        <w:t xml:space="preserve"> Zuhause</w:t>
      </w:r>
      <w:r w:rsidR="00B476F9">
        <w:rPr>
          <w:lang w:val="de-DE"/>
        </w:rPr>
        <w:t xml:space="preserve"> und setzen sich </w:t>
      </w:r>
      <w:r w:rsidR="00F408EB">
        <w:rPr>
          <w:lang w:val="de-DE"/>
        </w:rPr>
        <w:t>so für</w:t>
      </w:r>
      <w:r w:rsidR="00B476F9">
        <w:rPr>
          <w:lang w:val="de-DE"/>
        </w:rPr>
        <w:t xml:space="preserve"> mehr Chancengleichheit ein. Mit dem Clarion hat die Or</w:t>
      </w:r>
      <w:r w:rsidR="00F408EB">
        <w:rPr>
          <w:lang w:val="de-DE"/>
        </w:rPr>
        <w:t>ganisation außerdem ein elektronisches und inklusives Instrument entwickelt, das sich mit Kö</w:t>
      </w:r>
      <w:r w:rsidR="00610541">
        <w:rPr>
          <w:lang w:val="de-DE"/>
        </w:rPr>
        <w:t>r</w:t>
      </w:r>
      <w:r w:rsidR="00F408EB">
        <w:rPr>
          <w:lang w:val="de-DE"/>
        </w:rPr>
        <w:t xml:space="preserve">perbewegungen </w:t>
      </w:r>
      <w:r w:rsidR="00610541">
        <w:rPr>
          <w:lang w:val="de-DE"/>
        </w:rPr>
        <w:t xml:space="preserve">wie etwa dem Öffnen und Schließen der Augen </w:t>
      </w:r>
      <w:r w:rsidR="00D6518A">
        <w:rPr>
          <w:lang w:val="de-DE"/>
        </w:rPr>
        <w:t>bedienen</w:t>
      </w:r>
      <w:r w:rsidR="00610541">
        <w:rPr>
          <w:lang w:val="de-DE"/>
        </w:rPr>
        <w:t xml:space="preserve"> lässt. Open Up Music arbeitet eng mit Sonderschulen, </w:t>
      </w:r>
      <w:r w:rsidR="00610541">
        <w:rPr>
          <w:lang w:val="de-DE"/>
        </w:rPr>
        <w:lastRenderedPageBreak/>
        <w:t>Musikvereinen und einigen der führenden Kunst- und Kultureinrichtungen Großbritanniens zusammen</w:t>
      </w:r>
      <w:r w:rsidR="00D6518A">
        <w:rPr>
          <w:lang w:val="de-DE"/>
        </w:rPr>
        <w:t>.</w:t>
      </w:r>
      <w:r w:rsidR="00610541">
        <w:rPr>
          <w:lang w:val="de-DE"/>
        </w:rPr>
        <w:t xml:space="preserve"> </w:t>
      </w:r>
    </w:p>
    <w:p w14:paraId="7AE9D8E6" w14:textId="77777777" w:rsidR="00010E6C" w:rsidRPr="000322E9" w:rsidRDefault="00010E6C" w:rsidP="009430C4">
      <w:pPr>
        <w:rPr>
          <w:sz w:val="22"/>
          <w:lang w:val="de-DE"/>
        </w:rPr>
      </w:pPr>
    </w:p>
    <w:p w14:paraId="40B51B91" w14:textId="68994D02" w:rsidR="00DA2132" w:rsidRPr="000322E9" w:rsidRDefault="00DA2132" w:rsidP="00B701F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02"/>
        <w:gridCol w:w="6078"/>
      </w:tblGrid>
      <w:tr w:rsidR="009430C4" w14:paraId="6FE735C2" w14:textId="77777777" w:rsidTr="009208F3">
        <w:tc>
          <w:tcPr>
            <w:tcW w:w="3935" w:type="dxa"/>
          </w:tcPr>
          <w:p w14:paraId="6C6FE4EE" w14:textId="6949771F" w:rsidR="009430C4" w:rsidRPr="00F91D90" w:rsidRDefault="00F91D90" w:rsidP="00E45A83">
            <w:pPr>
              <w:pStyle w:val="Beschriftung"/>
              <w:rPr>
                <w:lang w:val="de-DE"/>
              </w:rPr>
            </w:pPr>
            <w:r w:rsidRPr="00F91D90">
              <w:rPr>
                <w:lang w:val="de-DE"/>
              </w:rPr>
              <w:t>Open Up Music hat es sich zur Aufgabe gemacht, jungen Talenten mit einer Behinderung den Zugang zur Musik zu ermöglichen.</w:t>
            </w:r>
          </w:p>
          <w:p w14:paraId="0ED3E1CE" w14:textId="77777777" w:rsidR="00E45A83" w:rsidRPr="00F91D90" w:rsidRDefault="00E45A83" w:rsidP="00E45A83">
            <w:pPr>
              <w:pStyle w:val="Beschriftung"/>
              <w:rPr>
                <w:lang w:val="de-DE"/>
              </w:rPr>
            </w:pPr>
          </w:p>
          <w:p w14:paraId="7C3C6AC1" w14:textId="2CC2B86F" w:rsidR="00E45A83" w:rsidRPr="00F91D90" w:rsidRDefault="00E45A83" w:rsidP="00E45A83">
            <w:pPr>
              <w:pStyle w:val="Beschriftung"/>
              <w:rPr>
                <w:lang w:val="de-DE"/>
              </w:rPr>
            </w:pPr>
            <w:r w:rsidRPr="00F91D90">
              <w:rPr>
                <w:lang w:val="de-DE"/>
              </w:rPr>
              <w:t>(</w:t>
            </w:r>
            <w:r w:rsidR="00F91D90" w:rsidRPr="00F91D90">
              <w:rPr>
                <w:lang w:val="de-DE"/>
              </w:rPr>
              <w:t xml:space="preserve">Das Bild wurde mit freundlicher Genehmigung von Open Up Music </w:t>
            </w:r>
            <w:r w:rsidR="00F91D90">
              <w:rPr>
                <w:lang w:val="de-DE"/>
              </w:rPr>
              <w:t>zur Verfügung gestellt</w:t>
            </w:r>
            <w:r w:rsidRPr="00F91D90">
              <w:rPr>
                <w:lang w:val="de-DE"/>
              </w:rPr>
              <w:t>)</w:t>
            </w:r>
          </w:p>
        </w:tc>
        <w:tc>
          <w:tcPr>
            <w:tcW w:w="3935" w:type="dxa"/>
          </w:tcPr>
          <w:p w14:paraId="34D87AAE" w14:textId="38D62136" w:rsidR="009430C4" w:rsidRDefault="0087735B" w:rsidP="00E45A83">
            <w:pPr>
              <w:pStyle w:val="Beschriftung"/>
            </w:pPr>
            <w:r>
              <w:rPr>
                <w:noProof/>
              </w:rPr>
              <w:drawing>
                <wp:inline distT="0" distB="0" distL="0" distR="0" wp14:anchorId="09C4D6EF" wp14:editId="5F7638C8">
                  <wp:extent cx="3784821" cy="2523053"/>
                  <wp:effectExtent l="0" t="0" r="6350" b="0"/>
                  <wp:docPr id="8" name="Picture 8" descr="A group of people on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on stage&#10;&#10;Description automatically generated with low confidence"/>
                          <pic:cNvPicPr/>
                        </pic:nvPicPr>
                        <pic:blipFill>
                          <a:blip r:embed="rId11"/>
                          <a:stretch>
                            <a:fillRect/>
                          </a:stretch>
                        </pic:blipFill>
                        <pic:spPr>
                          <a:xfrm>
                            <a:off x="0" y="0"/>
                            <a:ext cx="3792459" cy="2528144"/>
                          </a:xfrm>
                          <a:prstGeom prst="rect">
                            <a:avLst/>
                          </a:prstGeom>
                        </pic:spPr>
                      </pic:pic>
                    </a:graphicData>
                  </a:graphic>
                </wp:inline>
              </w:drawing>
            </w:r>
          </w:p>
        </w:tc>
      </w:tr>
    </w:tbl>
    <w:p w14:paraId="5C2C36F1" w14:textId="60851EBE" w:rsidR="009430C4" w:rsidRDefault="009430C4" w:rsidP="00B701F7"/>
    <w:p w14:paraId="670C3A7B" w14:textId="368E91EC" w:rsidR="00097C9C" w:rsidRDefault="00097C9C" w:rsidP="00B701F7">
      <w:pPr>
        <w:rPr>
          <w:lang w:val="de-DE"/>
        </w:rPr>
      </w:pPr>
      <w:r w:rsidRPr="00097C9C">
        <w:rPr>
          <w:lang w:val="de-DE"/>
        </w:rPr>
        <w:t xml:space="preserve">Die </w:t>
      </w:r>
      <w:r w:rsidRPr="00097C9C">
        <w:rPr>
          <w:b/>
          <w:bCs/>
          <w:lang w:val="de-DE"/>
        </w:rPr>
        <w:t>Second Chance Studios</w:t>
      </w:r>
      <w:r w:rsidRPr="00097C9C">
        <w:rPr>
          <w:lang w:val="de-DE"/>
        </w:rPr>
        <w:t xml:space="preserve"> unterstützen ehemals inhaftierte Menschen, indem sie </w:t>
      </w:r>
      <w:r>
        <w:rPr>
          <w:lang w:val="de-DE"/>
        </w:rPr>
        <w:t xml:space="preserve">ihnen Jobs und Ausbildungen in einer der am schnellsten wachsenden </w:t>
      </w:r>
      <w:r w:rsidR="00D44A05">
        <w:rPr>
          <w:lang w:val="de-DE"/>
        </w:rPr>
        <w:t xml:space="preserve">Branchen anbieten – in der Branche, der digitalen Medien. Die gemeinnützige Organisation veranstaltet in regelmäßigen Abständen sogenannte Digital Media Fellowships, die aus der Haft entlassenen Menschen </w:t>
      </w:r>
      <w:r w:rsidR="0012454A">
        <w:rPr>
          <w:lang w:val="de-DE"/>
        </w:rPr>
        <w:t xml:space="preserve">jene Mittel bereitstellt, die sie für eine erfolgreiche Zukunft für sich und ihre Familien benötigen. </w:t>
      </w:r>
    </w:p>
    <w:p w14:paraId="2380D2F5" w14:textId="7137E0B1" w:rsidR="00932578" w:rsidRPr="00097C9C" w:rsidRDefault="00932578" w:rsidP="00B701F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81"/>
        <w:gridCol w:w="1499"/>
      </w:tblGrid>
      <w:tr w:rsidR="009430C4" w:rsidRPr="001529B4" w14:paraId="031EEDA0" w14:textId="77777777" w:rsidTr="009430C4">
        <w:tc>
          <w:tcPr>
            <w:tcW w:w="3935" w:type="dxa"/>
          </w:tcPr>
          <w:p w14:paraId="15A11E27" w14:textId="0393FD10" w:rsidR="009430C4" w:rsidRDefault="009430C4" w:rsidP="00B701F7">
            <w:r>
              <w:rPr>
                <w:noProof/>
              </w:rPr>
              <w:drawing>
                <wp:inline distT="0" distB="0" distL="0" distR="0" wp14:anchorId="5F6012C5" wp14:editId="0A057307">
                  <wp:extent cx="3983859" cy="2655736"/>
                  <wp:effectExtent l="0" t="0" r="0" b="0"/>
                  <wp:docPr id="6" name="Picture 6" descr="A person speaking to 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peaking to a group of people in a room&#10;&#10;Description automatically generated with medium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3993347" cy="2662061"/>
                          </a:xfrm>
                          <a:prstGeom prst="rect">
                            <a:avLst/>
                          </a:prstGeom>
                        </pic:spPr>
                      </pic:pic>
                    </a:graphicData>
                  </a:graphic>
                </wp:inline>
              </w:drawing>
            </w:r>
          </w:p>
        </w:tc>
        <w:tc>
          <w:tcPr>
            <w:tcW w:w="3935" w:type="dxa"/>
          </w:tcPr>
          <w:p w14:paraId="63CFE372" w14:textId="0BC74691" w:rsidR="009430C4" w:rsidRPr="007A4272" w:rsidRDefault="007A4272" w:rsidP="009430C4">
            <w:pPr>
              <w:pStyle w:val="Beschriftung"/>
              <w:rPr>
                <w:lang w:val="de-DE"/>
              </w:rPr>
            </w:pPr>
            <w:r w:rsidRPr="007A4272">
              <w:rPr>
                <w:lang w:val="de-DE"/>
              </w:rPr>
              <w:t>Die Second Chance Studios eröffnen ehemals inhaftierten Menschen Karrierewege in der Branche der digitalen Medien</w:t>
            </w:r>
          </w:p>
          <w:p w14:paraId="60287725" w14:textId="0B6FACF2" w:rsidR="00E45A83" w:rsidRPr="007A4272" w:rsidRDefault="00E45A83" w:rsidP="00E45A83">
            <w:pPr>
              <w:pStyle w:val="Beschriftung"/>
              <w:rPr>
                <w:lang w:val="de-DE"/>
              </w:rPr>
            </w:pPr>
          </w:p>
          <w:p w14:paraId="564A85F9" w14:textId="67C1EBD3" w:rsidR="00E45A83" w:rsidRPr="0012454A" w:rsidRDefault="000C3373" w:rsidP="00E45A83">
            <w:pPr>
              <w:pStyle w:val="Beschriftung"/>
              <w:rPr>
                <w:lang w:val="de-DE"/>
              </w:rPr>
            </w:pPr>
            <w:r w:rsidRPr="0012454A">
              <w:rPr>
                <w:lang w:val="de-DE"/>
              </w:rPr>
              <w:t>(</w:t>
            </w:r>
            <w:r w:rsidR="0012454A" w:rsidRPr="00F91D90">
              <w:rPr>
                <w:lang w:val="de-DE"/>
              </w:rPr>
              <w:t xml:space="preserve">Das Bild wurde mit freundlicher Genehmigung von </w:t>
            </w:r>
            <w:r w:rsidR="001529B4">
              <w:rPr>
                <w:lang w:val="de-DE"/>
              </w:rPr>
              <w:t>Second Chance Studios</w:t>
            </w:r>
            <w:r w:rsidR="0012454A" w:rsidRPr="00F91D90">
              <w:rPr>
                <w:lang w:val="de-DE"/>
              </w:rPr>
              <w:t xml:space="preserve"> </w:t>
            </w:r>
            <w:r w:rsidR="0012454A">
              <w:rPr>
                <w:lang w:val="de-DE"/>
              </w:rPr>
              <w:t>zur Verfügung gestellt</w:t>
            </w:r>
            <w:r w:rsidR="00E45A83" w:rsidRPr="0012454A">
              <w:rPr>
                <w:lang w:val="de-DE"/>
              </w:rPr>
              <w:t>)</w:t>
            </w:r>
          </w:p>
          <w:p w14:paraId="610E7803" w14:textId="77777777" w:rsidR="009430C4" w:rsidRPr="0012454A" w:rsidRDefault="009430C4" w:rsidP="00B701F7">
            <w:pPr>
              <w:rPr>
                <w:lang w:val="de-DE"/>
              </w:rPr>
            </w:pPr>
          </w:p>
        </w:tc>
      </w:tr>
    </w:tbl>
    <w:p w14:paraId="07B3E635" w14:textId="1B933521" w:rsidR="009430C4" w:rsidRPr="0012454A" w:rsidRDefault="009430C4" w:rsidP="00B701F7">
      <w:pPr>
        <w:rPr>
          <w:lang w:val="de-DE"/>
        </w:rPr>
      </w:pPr>
    </w:p>
    <w:p w14:paraId="6331FCC4" w14:textId="5A21D8F1" w:rsidR="00DA27C3" w:rsidRPr="001529B4" w:rsidRDefault="00DA27C3" w:rsidP="00122B86">
      <w:pPr>
        <w:rPr>
          <w:lang w:val="de-DE"/>
        </w:rPr>
      </w:pPr>
      <w:r w:rsidRPr="00DA27C3">
        <w:rPr>
          <w:lang w:val="de-DE"/>
        </w:rPr>
        <w:lastRenderedPageBreak/>
        <w:t xml:space="preserve">Das Ziel von </w:t>
      </w:r>
      <w:r w:rsidRPr="00DA27C3">
        <w:rPr>
          <w:b/>
          <w:bCs/>
          <w:lang w:val="de-DE"/>
        </w:rPr>
        <w:t>habitat4music</w:t>
      </w:r>
      <w:r w:rsidRPr="00DA27C3">
        <w:rPr>
          <w:lang w:val="de-DE"/>
        </w:rPr>
        <w:t xml:space="preserve"> besteht darin, benachteiligte Kinder und junge Musiker</w:t>
      </w:r>
      <w:r>
        <w:rPr>
          <w:lang w:val="de-DE"/>
        </w:rPr>
        <w:t>*innen</w:t>
      </w:r>
      <w:r w:rsidRPr="00DA27C3">
        <w:rPr>
          <w:lang w:val="de-DE"/>
        </w:rPr>
        <w:t xml:space="preserve"> in ihre</w:t>
      </w:r>
      <w:r>
        <w:rPr>
          <w:lang w:val="de-DE"/>
        </w:rPr>
        <w:t>m</w:t>
      </w:r>
      <w:r w:rsidRPr="00DA27C3">
        <w:rPr>
          <w:lang w:val="de-DE"/>
        </w:rPr>
        <w:t xml:space="preserve"> musikalischen </w:t>
      </w:r>
      <w:r>
        <w:rPr>
          <w:lang w:val="de-DE"/>
        </w:rPr>
        <w:t>Werdegang</w:t>
      </w:r>
      <w:r w:rsidRPr="00DA27C3">
        <w:rPr>
          <w:lang w:val="de-DE"/>
        </w:rPr>
        <w:t xml:space="preserve"> zu unterstützen. Erste Projekte wie das Instrumentenkarussell</w:t>
      </w:r>
      <w:r>
        <w:rPr>
          <w:lang w:val="de-DE"/>
        </w:rPr>
        <w:t xml:space="preserve">, das Kindern dabei helfen sollte, das </w:t>
      </w:r>
      <w:r w:rsidR="00F35AEA">
        <w:rPr>
          <w:lang w:val="de-DE"/>
        </w:rPr>
        <w:t xml:space="preserve">Instrument zu finden, das am besten zu ihnen passt, </w:t>
      </w:r>
      <w:r>
        <w:rPr>
          <w:lang w:val="de-DE"/>
        </w:rPr>
        <w:t xml:space="preserve">wurde bereits umgesetzt. Weitere Projekte wie z.B. eine mobile Musikschule, bestehend aus einem Tourbus mit integrierter Bühne und erschwinglicher Unterkunft, </w:t>
      </w:r>
      <w:r w:rsidR="009D79D1">
        <w:rPr>
          <w:lang w:val="de-DE"/>
        </w:rPr>
        <w:t xml:space="preserve">sind bereits in Planung. </w:t>
      </w:r>
    </w:p>
    <w:p w14:paraId="58E6754C" w14:textId="566D2A86" w:rsidR="00122B86" w:rsidRPr="00DA27C3" w:rsidRDefault="00122B86" w:rsidP="00B701F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74"/>
        <w:gridCol w:w="5906"/>
      </w:tblGrid>
      <w:tr w:rsidR="00E03187" w14:paraId="78BFC384" w14:textId="77777777" w:rsidTr="00E03187">
        <w:tc>
          <w:tcPr>
            <w:tcW w:w="3935" w:type="dxa"/>
          </w:tcPr>
          <w:p w14:paraId="5B333731" w14:textId="63757158" w:rsidR="00E03187" w:rsidRPr="00F35AEA" w:rsidRDefault="00F35AEA" w:rsidP="00E03187">
            <w:pPr>
              <w:pStyle w:val="Beschriftung"/>
              <w:rPr>
                <w:lang w:val="de-DE"/>
              </w:rPr>
            </w:pPr>
            <w:r w:rsidRPr="00F35AEA">
              <w:rPr>
                <w:lang w:val="de-DE"/>
              </w:rPr>
              <w:t xml:space="preserve">Das </w:t>
            </w:r>
            <w:r w:rsidRPr="00DA27C3">
              <w:rPr>
                <w:lang w:val="de-DE"/>
              </w:rPr>
              <w:t>Instrumentenkarussell</w:t>
            </w:r>
            <w:r>
              <w:rPr>
                <w:lang w:val="de-DE"/>
              </w:rPr>
              <w:t xml:space="preserve"> hilft Kindern, das Instrument zu finden, das zu ihnen passt</w:t>
            </w:r>
          </w:p>
          <w:p w14:paraId="66754B85" w14:textId="77777777" w:rsidR="00E45A83" w:rsidRPr="00F35AEA" w:rsidRDefault="00E45A83" w:rsidP="00E45A83">
            <w:pPr>
              <w:pStyle w:val="Beschriftung"/>
              <w:rPr>
                <w:lang w:val="de-DE"/>
              </w:rPr>
            </w:pPr>
          </w:p>
          <w:p w14:paraId="5E797D00" w14:textId="2AFFBD24" w:rsidR="00E45A83" w:rsidRPr="00F35AEA" w:rsidRDefault="00E45A83" w:rsidP="00E45A83">
            <w:pPr>
              <w:pStyle w:val="Beschriftung"/>
              <w:rPr>
                <w:lang w:val="de-DE"/>
              </w:rPr>
            </w:pPr>
            <w:r w:rsidRPr="00F35AEA">
              <w:rPr>
                <w:lang w:val="de-DE"/>
              </w:rPr>
              <w:t>(</w:t>
            </w:r>
            <w:r w:rsidR="00F35AEA" w:rsidRPr="00F91D90">
              <w:rPr>
                <w:lang w:val="de-DE"/>
              </w:rPr>
              <w:t xml:space="preserve">Das Bild wurde mit freundlicher Genehmigung von </w:t>
            </w:r>
            <w:r w:rsidR="00F35AEA">
              <w:rPr>
                <w:lang w:val="de-DE"/>
              </w:rPr>
              <w:t>habitat4music</w:t>
            </w:r>
            <w:r w:rsidR="00F35AEA" w:rsidRPr="00F91D90">
              <w:rPr>
                <w:lang w:val="de-DE"/>
              </w:rPr>
              <w:t xml:space="preserve"> </w:t>
            </w:r>
            <w:r w:rsidR="00F35AEA">
              <w:rPr>
                <w:lang w:val="de-DE"/>
              </w:rPr>
              <w:t>zur Verfügung gestellt</w:t>
            </w:r>
            <w:r w:rsidRPr="00F35AEA">
              <w:rPr>
                <w:lang w:val="de-DE"/>
              </w:rPr>
              <w:t>)</w:t>
            </w:r>
          </w:p>
        </w:tc>
        <w:tc>
          <w:tcPr>
            <w:tcW w:w="3935" w:type="dxa"/>
          </w:tcPr>
          <w:p w14:paraId="75BD42FC" w14:textId="30E52248" w:rsidR="00E03187" w:rsidRDefault="00E03187" w:rsidP="00E03187">
            <w:pPr>
              <w:pStyle w:val="Beschriftung"/>
            </w:pPr>
            <w:r>
              <w:rPr>
                <w:noProof/>
              </w:rPr>
              <w:drawing>
                <wp:inline distT="0" distB="0" distL="0" distR="0" wp14:anchorId="6160EFE8" wp14:editId="2C5BCE3A">
                  <wp:extent cx="3681984" cy="2208723"/>
                  <wp:effectExtent l="0" t="0" r="0" b="1270"/>
                  <wp:docPr id="3" name="Picture 3" descr="A picture containing text, truck, outdoor,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ruck, outdoor, parked&#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3711995" cy="2226726"/>
                          </a:xfrm>
                          <a:prstGeom prst="rect">
                            <a:avLst/>
                          </a:prstGeom>
                        </pic:spPr>
                      </pic:pic>
                    </a:graphicData>
                  </a:graphic>
                </wp:inline>
              </w:drawing>
            </w:r>
          </w:p>
        </w:tc>
      </w:tr>
    </w:tbl>
    <w:p w14:paraId="35054593" w14:textId="77777777" w:rsidR="00E03187" w:rsidRDefault="00E03187" w:rsidP="00B701F7"/>
    <w:p w14:paraId="19A4D985" w14:textId="5F62910F" w:rsidR="00A04362" w:rsidRPr="00A04362" w:rsidRDefault="00A04362" w:rsidP="00112C35">
      <w:pPr>
        <w:rPr>
          <w:lang w:val="de-DE"/>
        </w:rPr>
      </w:pPr>
      <w:r w:rsidRPr="00A04362">
        <w:rPr>
          <w:b/>
          <w:bCs/>
          <w:lang w:val="de-DE"/>
        </w:rPr>
        <w:t>Immersive and Inclusive Audio</w:t>
      </w:r>
      <w:r w:rsidRPr="00A04362">
        <w:rPr>
          <w:lang w:val="de-DE"/>
        </w:rPr>
        <w:t xml:space="preserve"> begann als Teil einer Doktorarbeit von Leslie Gaston-Bird (CAS, AMPS, MPSE). Durch die Finanzierung von Innovate UK und </w:t>
      </w:r>
      <w:r>
        <w:rPr>
          <w:lang w:val="de-DE"/>
        </w:rPr>
        <w:t>den Support</w:t>
      </w:r>
      <w:r w:rsidRPr="00A04362">
        <w:rPr>
          <w:lang w:val="de-DE"/>
        </w:rPr>
        <w:t xml:space="preserve"> der Branche wurde das Projekt </w:t>
      </w:r>
      <w:r>
        <w:rPr>
          <w:lang w:val="de-DE"/>
        </w:rPr>
        <w:t>immer größer, sodass es nun</w:t>
      </w:r>
      <w:r w:rsidRPr="00A04362">
        <w:rPr>
          <w:lang w:val="de-DE"/>
        </w:rPr>
        <w:t xml:space="preserve"> auch die Zertifizierung für Avid Pro Tools und Dolby Atmos</w:t>
      </w:r>
      <w:r>
        <w:rPr>
          <w:lang w:val="de-DE"/>
        </w:rPr>
        <w:t xml:space="preserve"> umfasst</w:t>
      </w:r>
      <w:r w:rsidRPr="00A04362">
        <w:rPr>
          <w:lang w:val="de-DE"/>
        </w:rPr>
        <w:t xml:space="preserve">. Der Forschungsaspekt der Initiative zielt darauf ab, herauszufinden, welchen Einfluss Workshops auf die Erfahrungen unterrepräsentierter Gruppen im Bereich Immersive Audio haben können, </w:t>
      </w:r>
      <w:r>
        <w:rPr>
          <w:lang w:val="de-DE"/>
        </w:rPr>
        <w:t xml:space="preserve">während das langfristige Ziel darin besteht, </w:t>
      </w:r>
      <w:r w:rsidRPr="00A04362">
        <w:rPr>
          <w:lang w:val="de-DE"/>
        </w:rPr>
        <w:t xml:space="preserve">die Vielfalt </w:t>
      </w:r>
      <w:r w:rsidR="002E2CDE">
        <w:rPr>
          <w:lang w:val="de-DE"/>
        </w:rPr>
        <w:t>innerhalb der Branche</w:t>
      </w:r>
      <w:r w:rsidRPr="00A04362">
        <w:rPr>
          <w:lang w:val="de-DE"/>
        </w:rPr>
        <w:t xml:space="preserve"> zu verbessern. Die Spende </w:t>
      </w:r>
      <w:r w:rsidR="00B505C0">
        <w:rPr>
          <w:lang w:val="de-DE"/>
        </w:rPr>
        <w:t>fließt in</w:t>
      </w:r>
      <w:r w:rsidRPr="00A04362">
        <w:rPr>
          <w:lang w:val="de-DE"/>
        </w:rPr>
        <w:t xml:space="preserve"> den Stipendienfond für Mitglieder von Audio Girl Africa und SoundGirls.org.</w:t>
      </w:r>
    </w:p>
    <w:p w14:paraId="0DFB267B" w14:textId="7BEA769E" w:rsidR="00112C35" w:rsidRPr="00A04362" w:rsidRDefault="00112C35" w:rsidP="00B701F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7"/>
        <w:gridCol w:w="5723"/>
      </w:tblGrid>
      <w:tr w:rsidR="008B1581" w:rsidRPr="008B1581" w14:paraId="7B8874A9" w14:textId="77777777" w:rsidTr="008B1581">
        <w:tc>
          <w:tcPr>
            <w:tcW w:w="3935" w:type="dxa"/>
          </w:tcPr>
          <w:p w14:paraId="172AC599" w14:textId="3C2D3010" w:rsidR="00506AC2" w:rsidRPr="002E2CDE" w:rsidRDefault="002E2CDE" w:rsidP="00A12B5A">
            <w:pPr>
              <w:pStyle w:val="Beschriftung"/>
              <w:rPr>
                <w:lang w:val="de-DE"/>
              </w:rPr>
            </w:pPr>
            <w:r w:rsidRPr="002E2CDE">
              <w:rPr>
                <w:lang w:val="de-DE"/>
              </w:rPr>
              <w:lastRenderedPageBreak/>
              <w:t>Audio Girl Africa Stipendiatinnen und Mitarbeiterinnen (v.l.n.r.): Glory Rex, Abigael Seun Akintola, Gründerin und Direktorin Phebean Adedamola Oluwagbemi, Adetutu Idris Halimat, Idono Onyemunosa-Ibeabuchi und Audio Girl EA Jennifer Okotie-Eboh</w:t>
            </w:r>
          </w:p>
          <w:p w14:paraId="00BE11AF" w14:textId="77777777" w:rsidR="00E45A83" w:rsidRPr="002E2CDE" w:rsidRDefault="00E45A83" w:rsidP="00E45A83">
            <w:pPr>
              <w:pStyle w:val="Beschriftung"/>
              <w:rPr>
                <w:lang w:val="de-DE"/>
              </w:rPr>
            </w:pPr>
          </w:p>
          <w:p w14:paraId="1082480D" w14:textId="096DE21A" w:rsidR="00E45A83" w:rsidRPr="002E2CDE" w:rsidRDefault="00E45A83" w:rsidP="00E45A83">
            <w:pPr>
              <w:pStyle w:val="Beschriftung"/>
              <w:rPr>
                <w:lang w:val="de-DE"/>
              </w:rPr>
            </w:pPr>
            <w:r w:rsidRPr="002E2CDE">
              <w:rPr>
                <w:lang w:val="de-DE"/>
              </w:rPr>
              <w:t>(</w:t>
            </w:r>
            <w:r w:rsidR="002E2CDE" w:rsidRPr="00F91D90">
              <w:rPr>
                <w:lang w:val="de-DE"/>
              </w:rPr>
              <w:t xml:space="preserve">Das Bild wurde mit freundlicher Genehmigung von </w:t>
            </w:r>
            <w:r w:rsidR="008F535E" w:rsidRPr="008F535E">
              <w:rPr>
                <w:lang w:val="de-DE"/>
              </w:rPr>
              <w:t xml:space="preserve">Immersive and Inclusive Audio </w:t>
            </w:r>
            <w:r w:rsidR="002E2CDE">
              <w:rPr>
                <w:lang w:val="de-DE"/>
              </w:rPr>
              <w:t>zur Verfügung gestellt</w:t>
            </w:r>
            <w:r w:rsidRPr="002E2CDE">
              <w:rPr>
                <w:lang w:val="de-DE"/>
              </w:rPr>
              <w:t>)</w:t>
            </w:r>
          </w:p>
        </w:tc>
        <w:tc>
          <w:tcPr>
            <w:tcW w:w="3935" w:type="dxa"/>
          </w:tcPr>
          <w:p w14:paraId="7112DBD5" w14:textId="308A3227" w:rsidR="008B1581" w:rsidRPr="008B1581" w:rsidRDefault="00506AC2" w:rsidP="00506AC2">
            <w:pPr>
              <w:pStyle w:val="Beschriftung"/>
            </w:pPr>
            <w:r>
              <w:rPr>
                <w:noProof/>
              </w:rPr>
              <w:drawing>
                <wp:inline distT="0" distB="0" distL="0" distR="0" wp14:anchorId="40B2CF92" wp14:editId="1856DE0B">
                  <wp:extent cx="3565545" cy="2679589"/>
                  <wp:effectExtent l="0" t="0" r="0" b="6985"/>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pic:nvPicPr>
                        <pic:blipFill>
                          <a:blip r:embed="rId14"/>
                          <a:stretch>
                            <a:fillRect/>
                          </a:stretch>
                        </pic:blipFill>
                        <pic:spPr>
                          <a:xfrm>
                            <a:off x="0" y="0"/>
                            <a:ext cx="3574892" cy="2686613"/>
                          </a:xfrm>
                          <a:prstGeom prst="rect">
                            <a:avLst/>
                          </a:prstGeom>
                        </pic:spPr>
                      </pic:pic>
                    </a:graphicData>
                  </a:graphic>
                </wp:inline>
              </w:drawing>
            </w:r>
          </w:p>
        </w:tc>
      </w:tr>
    </w:tbl>
    <w:p w14:paraId="34FBB1DD" w14:textId="77777777" w:rsidR="00112C35" w:rsidRDefault="00112C35" w:rsidP="00B701F7"/>
    <w:p w14:paraId="7B9E84EE" w14:textId="35B0242B" w:rsidR="008A3B97" w:rsidRPr="008A3B97" w:rsidRDefault="008A3B97" w:rsidP="00B701F7">
      <w:pPr>
        <w:rPr>
          <w:lang w:val="de-DE"/>
        </w:rPr>
      </w:pPr>
      <w:r>
        <w:rPr>
          <w:lang w:val="de-DE"/>
        </w:rPr>
        <w:t>„</w:t>
      </w:r>
      <w:r w:rsidRPr="008A3B97">
        <w:rPr>
          <w:lang w:val="de-DE"/>
        </w:rPr>
        <w:t>Wir sind zutiefst beeindruckt von der großartigen Arbeit, die diese Organisationen leisten, und von dem nachhaltigen Wandel, den sie für Menschen aller Altersgruppen bewirken</w:t>
      </w:r>
      <w:r>
        <w:rPr>
          <w:lang w:val="de-DE"/>
        </w:rPr>
        <w:t>“</w:t>
      </w:r>
      <w:r w:rsidRPr="008A3B97">
        <w:rPr>
          <w:lang w:val="de-DE"/>
        </w:rPr>
        <w:t xml:space="preserve">, sagt Daniel Sennheiser, Co-CEO der Sennheiser-Gruppe. Andreas Sennheiser fügt hinzu: </w:t>
      </w:r>
      <w:r>
        <w:rPr>
          <w:lang w:val="de-DE"/>
        </w:rPr>
        <w:t>„</w:t>
      </w:r>
      <w:r w:rsidRPr="008A3B97">
        <w:rPr>
          <w:lang w:val="de-DE"/>
        </w:rPr>
        <w:t>Wir wünschen allen eine glückliche, gesunde und fröhliche Weihnachtszeit</w:t>
      </w:r>
      <w:r>
        <w:rPr>
          <w:lang w:val="de-DE"/>
        </w:rPr>
        <w:t xml:space="preserve"> und ein erfolgreiches neues Jahr.</w:t>
      </w:r>
      <w:r w:rsidRPr="008A3B97">
        <w:rPr>
          <w:lang w:val="de-DE"/>
        </w:rPr>
        <w:t xml:space="preserve"> Wir freuen uns auf die Zusammenarbeit mit weiteren </w:t>
      </w:r>
      <w:r>
        <w:rPr>
          <w:lang w:val="de-DE"/>
        </w:rPr>
        <w:t>Organisationen</w:t>
      </w:r>
      <w:r w:rsidRPr="008A3B97">
        <w:rPr>
          <w:lang w:val="de-DE"/>
        </w:rPr>
        <w:t>, die im Jahr 2023 einen bedeutenden Einfluss auf die Branche ausüben</w:t>
      </w:r>
      <w:r>
        <w:rPr>
          <w:lang w:val="de-DE"/>
        </w:rPr>
        <w:t xml:space="preserve"> werden</w:t>
      </w:r>
      <w:r w:rsidRPr="008A3B97">
        <w:rPr>
          <w:lang w:val="de-DE"/>
        </w:rPr>
        <w:t>.</w:t>
      </w:r>
      <w:r>
        <w:rPr>
          <w:lang w:val="de-DE"/>
        </w:rPr>
        <w:t>“</w:t>
      </w:r>
    </w:p>
    <w:p w14:paraId="48516355" w14:textId="754448FE" w:rsidR="00DA2132" w:rsidRPr="008A3B97" w:rsidRDefault="00DA2132" w:rsidP="00B701F7">
      <w:pPr>
        <w:rPr>
          <w:lang w:val="de-DE"/>
        </w:rPr>
      </w:pPr>
    </w:p>
    <w:p w14:paraId="57B12631" w14:textId="0EB16B6B" w:rsidR="00A110E4" w:rsidRPr="00E65FFB" w:rsidRDefault="00E65FFB" w:rsidP="00B701F7">
      <w:pPr>
        <w:rPr>
          <w:b/>
          <w:bCs/>
          <w:lang w:val="de-DE"/>
        </w:rPr>
      </w:pPr>
      <w:r>
        <w:rPr>
          <w:b/>
          <w:bCs/>
          <w:lang w:val="de-DE"/>
        </w:rPr>
        <w:t xml:space="preserve">Die </w:t>
      </w:r>
      <w:r w:rsidR="00A110E4" w:rsidRPr="00E65FFB">
        <w:rPr>
          <w:b/>
          <w:bCs/>
          <w:lang w:val="de-DE"/>
        </w:rPr>
        <w:t xml:space="preserve">Links </w:t>
      </w:r>
      <w:r w:rsidRPr="00E65FFB">
        <w:rPr>
          <w:b/>
          <w:bCs/>
          <w:lang w:val="de-DE"/>
        </w:rPr>
        <w:t>zu den Orga</w:t>
      </w:r>
      <w:r>
        <w:rPr>
          <w:b/>
          <w:bCs/>
          <w:lang w:val="de-DE"/>
        </w:rPr>
        <w:t>nisationen</w:t>
      </w:r>
    </w:p>
    <w:p w14:paraId="7D6B6163" w14:textId="77777777" w:rsidR="00D56151" w:rsidRPr="00E65FFB" w:rsidRDefault="006D4D59" w:rsidP="00D56151">
      <w:pPr>
        <w:rPr>
          <w:color w:val="0095D5" w:themeColor="accent1"/>
          <w:lang w:val="de-DE"/>
        </w:rPr>
      </w:pPr>
      <w:hyperlink r:id="rId15" w:history="1">
        <w:r w:rsidR="00D56151" w:rsidRPr="00E65FFB">
          <w:rPr>
            <w:rStyle w:val="Hyperlink"/>
            <w:color w:val="0095D5" w:themeColor="accent1"/>
            <w:lang w:val="de-DE"/>
          </w:rPr>
          <w:t>https://habitat4music.org/</w:t>
        </w:r>
      </w:hyperlink>
    </w:p>
    <w:p w14:paraId="22ED3ED7" w14:textId="77777777" w:rsidR="00D56151" w:rsidRPr="001529B4" w:rsidRDefault="006D4D59" w:rsidP="00D56151">
      <w:pPr>
        <w:rPr>
          <w:color w:val="0095D5" w:themeColor="accent1"/>
          <w:lang w:val="de-DE"/>
        </w:rPr>
      </w:pPr>
      <w:hyperlink r:id="rId16" w:history="1">
        <w:r w:rsidR="00D56151" w:rsidRPr="001529B4">
          <w:rPr>
            <w:rStyle w:val="Hyperlink"/>
            <w:color w:val="0095D5" w:themeColor="accent1"/>
            <w:lang w:val="de-DE"/>
          </w:rPr>
          <w:t>https://www.openupmusic.org/</w:t>
        </w:r>
      </w:hyperlink>
    </w:p>
    <w:p w14:paraId="49CCF6D8" w14:textId="77777777" w:rsidR="00D56151" w:rsidRPr="001529B4" w:rsidRDefault="006D4D59" w:rsidP="00D56151">
      <w:pPr>
        <w:rPr>
          <w:color w:val="0095D5" w:themeColor="accent1"/>
          <w:lang w:val="de-DE"/>
        </w:rPr>
      </w:pPr>
      <w:hyperlink r:id="rId17" w:history="1">
        <w:r w:rsidR="00D56151" w:rsidRPr="001529B4">
          <w:rPr>
            <w:rStyle w:val="Hyperlink"/>
            <w:color w:val="0095D5" w:themeColor="accent1"/>
            <w:lang w:val="de-DE"/>
          </w:rPr>
          <w:t>https://www.secondchancestudios.org/</w:t>
        </w:r>
      </w:hyperlink>
    </w:p>
    <w:p w14:paraId="29361AEA" w14:textId="36C02343" w:rsidR="00112C35" w:rsidRPr="001529B4" w:rsidRDefault="006D4D59" w:rsidP="00B701F7">
      <w:pPr>
        <w:rPr>
          <w:color w:val="0095D5" w:themeColor="accent1"/>
          <w:lang w:val="de-DE"/>
        </w:rPr>
      </w:pPr>
      <w:hyperlink r:id="rId18" w:history="1">
        <w:r w:rsidR="00112C35" w:rsidRPr="001529B4">
          <w:rPr>
            <w:rStyle w:val="Hyperlink"/>
            <w:color w:val="0095D5" w:themeColor="accent1"/>
            <w:lang w:val="de-DE"/>
          </w:rPr>
          <w:t>https://www.immersiveandinclusive.com/</w:t>
        </w:r>
      </w:hyperlink>
    </w:p>
    <w:p w14:paraId="0C5431EC" w14:textId="2F92AE51" w:rsidR="009D1CB7" w:rsidRPr="001529B4" w:rsidRDefault="006D4D59" w:rsidP="00B701F7">
      <w:pPr>
        <w:rPr>
          <w:color w:val="0095D5" w:themeColor="accent1"/>
          <w:lang w:val="de-DE"/>
        </w:rPr>
      </w:pPr>
      <w:hyperlink r:id="rId19" w:history="1">
        <w:r w:rsidR="0023732A" w:rsidRPr="001529B4">
          <w:rPr>
            <w:rStyle w:val="Hyperlink"/>
            <w:color w:val="0095D5" w:themeColor="accent1"/>
            <w:lang w:val="de-DE"/>
          </w:rPr>
          <w:t>https://www.starsg.org/</w:t>
        </w:r>
      </w:hyperlink>
      <w:r w:rsidR="0023732A" w:rsidRPr="001529B4">
        <w:rPr>
          <w:color w:val="0095D5" w:themeColor="accent1"/>
          <w:lang w:val="de-DE"/>
        </w:rPr>
        <w:t xml:space="preserve"> </w:t>
      </w:r>
    </w:p>
    <w:p w14:paraId="37F587DC" w14:textId="6D67301A" w:rsidR="0090726E" w:rsidRPr="001529B4" w:rsidRDefault="006D4D59" w:rsidP="0090726E">
      <w:pPr>
        <w:rPr>
          <w:color w:val="0095D5" w:themeColor="accent1"/>
          <w:lang w:val="de-DE"/>
        </w:rPr>
      </w:pPr>
      <w:hyperlink r:id="rId20" w:history="1">
        <w:r w:rsidR="0090726E" w:rsidRPr="001529B4">
          <w:rPr>
            <w:rStyle w:val="Hyperlink"/>
            <w:rFonts w:hint="eastAsia"/>
            <w:color w:val="0095D5" w:themeColor="accent1"/>
            <w:lang w:val="de-DE"/>
          </w:rPr>
          <w:t>https://www.jassc.com/mt/</w:t>
        </w:r>
      </w:hyperlink>
      <w:r w:rsidR="0090726E" w:rsidRPr="001529B4">
        <w:rPr>
          <w:color w:val="0095D5" w:themeColor="accent1"/>
          <w:lang w:val="de-DE"/>
        </w:rPr>
        <w:t xml:space="preserve"> </w:t>
      </w:r>
    </w:p>
    <w:p w14:paraId="6C0F9A66" w14:textId="2AAD3FEC" w:rsidR="0090726E" w:rsidRPr="001529B4" w:rsidRDefault="006D4D59" w:rsidP="0090726E">
      <w:pPr>
        <w:rPr>
          <w:color w:val="0095D5" w:themeColor="accent1"/>
          <w:lang w:val="de-DE"/>
        </w:rPr>
      </w:pPr>
      <w:hyperlink r:id="rId21" w:history="1">
        <w:r w:rsidR="0090726E" w:rsidRPr="001529B4">
          <w:rPr>
            <w:rStyle w:val="Hyperlink"/>
            <w:rFonts w:hint="eastAsia"/>
            <w:color w:val="0095D5" w:themeColor="accent1"/>
            <w:lang w:val="de-DE"/>
          </w:rPr>
          <w:t>http://www.ssa-j.or.jp/modules/ssaj/index.php?content_id=1</w:t>
        </w:r>
      </w:hyperlink>
      <w:r w:rsidR="0090726E" w:rsidRPr="001529B4">
        <w:rPr>
          <w:color w:val="0095D5" w:themeColor="accent1"/>
          <w:lang w:val="de-DE"/>
        </w:rPr>
        <w:t xml:space="preserve"> </w:t>
      </w:r>
    </w:p>
    <w:p w14:paraId="2C48B7D5" w14:textId="22FB80DA" w:rsidR="0038583A" w:rsidRPr="001529B4" w:rsidRDefault="006D4D59" w:rsidP="00515302">
      <w:pPr>
        <w:rPr>
          <w:color w:val="0095D5" w:themeColor="accent1"/>
          <w:lang w:val="de-DE"/>
        </w:rPr>
      </w:pPr>
      <w:hyperlink r:id="rId22" w:history="1">
        <w:r w:rsidR="00565E6F" w:rsidRPr="001529B4">
          <w:rPr>
            <w:rStyle w:val="Hyperlink"/>
            <w:color w:val="0095D5" w:themeColor="accent1"/>
            <w:lang w:val="de-DE"/>
          </w:rPr>
          <w:t>https://mp.weixin.qq.com/s/kIAugGAllIwLW1MpAzGbzQ</w:t>
        </w:r>
      </w:hyperlink>
    </w:p>
    <w:p w14:paraId="1A4189F3" w14:textId="77777777" w:rsidR="00E65FFB" w:rsidRPr="001529B4" w:rsidRDefault="00E65FFB" w:rsidP="00515302">
      <w:pPr>
        <w:rPr>
          <w:lang w:val="de-DE"/>
        </w:rPr>
      </w:pPr>
    </w:p>
    <w:p w14:paraId="1BB7E127" w14:textId="497035BA" w:rsidR="001D6D45" w:rsidRPr="00E65FFB" w:rsidRDefault="00E65FFB" w:rsidP="00515302">
      <w:pPr>
        <w:rPr>
          <w:lang w:val="de-DE"/>
        </w:rPr>
      </w:pPr>
      <w:r w:rsidRPr="00E65FFB">
        <w:rPr>
          <w:lang w:val="de-DE"/>
        </w:rPr>
        <w:t xml:space="preserve">Die von den Organisationen zur Verfügung gestellten hochauflösenden Bilder können </w:t>
      </w:r>
      <w:hyperlink r:id="rId23" w:history="1">
        <w:r w:rsidRPr="00E65FFB">
          <w:rPr>
            <w:rStyle w:val="Hyperlink"/>
            <w:lang w:val="de-DE"/>
          </w:rPr>
          <w:t>hier</w:t>
        </w:r>
      </w:hyperlink>
      <w:r w:rsidRPr="00E65FFB">
        <w:rPr>
          <w:lang w:val="de-DE"/>
        </w:rPr>
        <w:t xml:space="preserve"> heruntergeladen werden</w:t>
      </w:r>
      <w:r>
        <w:rPr>
          <w:lang w:val="de-DE"/>
        </w:rPr>
        <w:t>.</w:t>
      </w:r>
    </w:p>
    <w:p w14:paraId="3E3916F5" w14:textId="77777777" w:rsidR="00A110E4" w:rsidRPr="00E65FFB" w:rsidRDefault="00A110E4" w:rsidP="00515302">
      <w:pPr>
        <w:rPr>
          <w:lang w:val="de-DE"/>
        </w:rPr>
      </w:pPr>
    </w:p>
    <w:p w14:paraId="13BE4B7F" w14:textId="77777777" w:rsidR="00E65FFB" w:rsidRDefault="00E65FFB" w:rsidP="00E65FFB">
      <w:pPr>
        <w:spacing w:line="240" w:lineRule="auto"/>
        <w:rPr>
          <w:rFonts w:ascii="Sennheiser Office" w:eastAsia="Sennheiser Office" w:hAnsi="Sennheiser Office" w:cs="Times New Roman"/>
          <w:b/>
          <w:bCs/>
          <w:lang w:val="de-DE"/>
        </w:rPr>
      </w:pPr>
    </w:p>
    <w:p w14:paraId="20AAAE63" w14:textId="77777777" w:rsidR="00E65FFB" w:rsidRDefault="00E65FFB" w:rsidP="00E65FFB">
      <w:pPr>
        <w:spacing w:line="240" w:lineRule="auto"/>
        <w:rPr>
          <w:rFonts w:ascii="Sennheiser Office" w:eastAsia="Sennheiser Office" w:hAnsi="Sennheiser Office" w:cs="Times New Roman"/>
          <w:b/>
          <w:bCs/>
          <w:lang w:val="de-DE"/>
        </w:rPr>
      </w:pPr>
    </w:p>
    <w:p w14:paraId="07966513" w14:textId="77777777" w:rsidR="00E65FFB" w:rsidRDefault="00E65FFB" w:rsidP="00E65FFB">
      <w:pPr>
        <w:spacing w:line="240" w:lineRule="auto"/>
        <w:rPr>
          <w:rFonts w:ascii="Sennheiser Office" w:eastAsia="Sennheiser Office" w:hAnsi="Sennheiser Office" w:cs="Times New Roman"/>
          <w:b/>
          <w:bCs/>
          <w:lang w:val="de-DE"/>
        </w:rPr>
      </w:pPr>
    </w:p>
    <w:p w14:paraId="3717FFBB" w14:textId="4EF0D133" w:rsidR="00E65FFB" w:rsidRPr="00E65FFB" w:rsidRDefault="00E65FFB" w:rsidP="00E65FFB">
      <w:pPr>
        <w:spacing w:line="240" w:lineRule="auto"/>
        <w:rPr>
          <w:rFonts w:ascii="Sennheiser Office" w:eastAsia="Sennheiser Office" w:hAnsi="Sennheiser Office" w:cs="Times New Roman"/>
          <w:b/>
          <w:bCs/>
          <w:lang w:val="de-DE"/>
        </w:rPr>
      </w:pPr>
      <w:r w:rsidRPr="00E65FFB">
        <w:rPr>
          <w:rFonts w:ascii="Sennheiser Office" w:eastAsia="Sennheiser Office" w:hAnsi="Sennheiser Office" w:cs="Times New Roman"/>
          <w:b/>
          <w:bCs/>
          <w:lang w:val="de-DE"/>
        </w:rPr>
        <w:lastRenderedPageBreak/>
        <w:t>Über die Marke Sennheiser</w:t>
      </w:r>
    </w:p>
    <w:p w14:paraId="2EBA748A" w14:textId="77777777" w:rsidR="00E65FFB" w:rsidRPr="00E65FFB" w:rsidRDefault="00E65FFB" w:rsidP="00E65FFB">
      <w:pPr>
        <w:spacing w:line="240" w:lineRule="auto"/>
        <w:rPr>
          <w:rFonts w:ascii="Sennheiser Office" w:eastAsia="Sennheiser Office" w:hAnsi="Sennheiser Office" w:cs="Times New Roman"/>
          <w:lang w:val="de-DE"/>
        </w:rPr>
      </w:pPr>
      <w:r w:rsidRPr="00E65FFB">
        <w:rPr>
          <w:rFonts w:ascii="Sennheiser Office" w:eastAsia="Sennheiser Office" w:hAnsi="Sennheiser Office" w:cs="Times New Roman"/>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4215902C" w14:textId="77777777" w:rsidR="00E65FFB" w:rsidRPr="00E65FFB" w:rsidRDefault="00E65FFB" w:rsidP="00E65FFB">
      <w:pPr>
        <w:spacing w:line="240" w:lineRule="auto"/>
        <w:rPr>
          <w:rFonts w:ascii="Sennheiser Office" w:eastAsia="Sennheiser Office" w:hAnsi="Sennheiser Office" w:cs="Times New Roman"/>
          <w:lang w:val="de-DE"/>
        </w:rPr>
      </w:pPr>
    </w:p>
    <w:p w14:paraId="5048D11C" w14:textId="77777777" w:rsidR="00E65FFB" w:rsidRPr="00E65FFB" w:rsidRDefault="006D4D59" w:rsidP="00E65FFB">
      <w:pPr>
        <w:spacing w:line="240" w:lineRule="auto"/>
        <w:rPr>
          <w:rFonts w:ascii="Sennheiser Office" w:eastAsia="Sennheiser Office" w:hAnsi="Sennheiser Office" w:cs="Times New Roman"/>
          <w:color w:val="0095D5" w:themeColor="accent1"/>
          <w:szCs w:val="18"/>
          <w:lang w:val="de-DE"/>
        </w:rPr>
      </w:pPr>
      <w:hyperlink r:id="rId24" w:history="1">
        <w:r w:rsidR="00E65FFB" w:rsidRPr="00E65FFB">
          <w:rPr>
            <w:rFonts w:ascii="Sennheiser Office" w:eastAsia="Sennheiser Office" w:hAnsi="Sennheiser Office" w:cs="Times New Roman"/>
            <w:color w:val="0095D5" w:themeColor="accent1"/>
            <w:szCs w:val="18"/>
            <w:u w:val="single"/>
            <w:lang w:val="de-DE"/>
          </w:rPr>
          <w:t>www.sennheiser.com</w:t>
        </w:r>
      </w:hyperlink>
      <w:r w:rsidR="00E65FFB" w:rsidRPr="00E65FFB">
        <w:rPr>
          <w:rFonts w:ascii="Sennheiser Office" w:eastAsia="Sennheiser Office" w:hAnsi="Sennheiser Office" w:cs="Times New Roman"/>
          <w:color w:val="0095D5" w:themeColor="accent1"/>
          <w:szCs w:val="18"/>
          <w:lang w:val="de-DE"/>
        </w:rPr>
        <w:t xml:space="preserve"> </w:t>
      </w:r>
    </w:p>
    <w:p w14:paraId="148AF2F2" w14:textId="77777777" w:rsidR="00E65FFB" w:rsidRPr="00E65FFB" w:rsidRDefault="006D4D59" w:rsidP="00E65FFB">
      <w:pPr>
        <w:spacing w:line="240" w:lineRule="auto"/>
        <w:rPr>
          <w:rFonts w:ascii="Sennheiser Office" w:eastAsia="Sennheiser Office" w:hAnsi="Sennheiser Office" w:cs="Times New Roman"/>
          <w:color w:val="0095D5" w:themeColor="accent1"/>
          <w:szCs w:val="18"/>
          <w:lang w:val="de-DE"/>
        </w:rPr>
      </w:pPr>
      <w:hyperlink r:id="rId25" w:history="1">
        <w:r w:rsidR="00E65FFB" w:rsidRPr="00E65FFB">
          <w:rPr>
            <w:rFonts w:ascii="Sennheiser Office" w:eastAsia="Sennheiser Office" w:hAnsi="Sennheiser Office" w:cs="Times New Roman"/>
            <w:color w:val="0095D5" w:themeColor="accent1"/>
            <w:szCs w:val="18"/>
            <w:u w:val="single"/>
            <w:lang w:val="de-DE"/>
          </w:rPr>
          <w:t>www.sennheiser-hearing.com</w:t>
        </w:r>
      </w:hyperlink>
    </w:p>
    <w:p w14:paraId="3196E43D" w14:textId="77777777" w:rsidR="00E65FFB" w:rsidRPr="00E65FFB" w:rsidRDefault="00E65FFB" w:rsidP="00E65FFB">
      <w:pPr>
        <w:spacing w:line="240" w:lineRule="auto"/>
        <w:rPr>
          <w:rFonts w:ascii="Sennheiser Office" w:eastAsia="Sennheiser Office" w:hAnsi="Sennheiser Office" w:cs="Times New Roman"/>
          <w:lang w:val="de-DE"/>
        </w:rPr>
      </w:pPr>
    </w:p>
    <w:p w14:paraId="04BEC617" w14:textId="77777777" w:rsidR="00E65FFB" w:rsidRPr="00E65FFB" w:rsidRDefault="00E65FFB" w:rsidP="00E65FFB">
      <w:pPr>
        <w:spacing w:line="240" w:lineRule="auto"/>
        <w:rPr>
          <w:rFonts w:ascii="Sennheiser Office" w:eastAsia="Sennheiser Office" w:hAnsi="Sennheiser Office" w:cs="Times New Roman"/>
          <w:lang w:val="de-DE"/>
        </w:rPr>
      </w:pPr>
    </w:p>
    <w:p w14:paraId="25C2103D" w14:textId="77777777" w:rsidR="00E65FFB" w:rsidRPr="00E65FFB" w:rsidRDefault="00E65FFB" w:rsidP="00E65FFB">
      <w:pPr>
        <w:tabs>
          <w:tab w:val="left" w:pos="4111"/>
        </w:tabs>
        <w:spacing w:line="210" w:lineRule="atLeast"/>
        <w:rPr>
          <w:rFonts w:ascii="Sennheiser Office" w:eastAsia="Sennheiser Office" w:hAnsi="Sennheiser Office" w:cs="Times New Roman"/>
          <w:b/>
          <w:sz w:val="15"/>
        </w:rPr>
      </w:pPr>
      <w:r w:rsidRPr="00E65FFB">
        <w:rPr>
          <w:rFonts w:ascii="Sennheiser Office" w:eastAsia="Sennheiser Office" w:hAnsi="Sennheiser Office" w:cs="Times New Roman"/>
          <w:b/>
          <w:sz w:val="15"/>
        </w:rPr>
        <w:t>Pressekontakt</w:t>
      </w:r>
    </w:p>
    <w:p w14:paraId="20F5AA43" w14:textId="77777777" w:rsidR="00E65FFB" w:rsidRPr="00E65FFB" w:rsidRDefault="00E65FFB" w:rsidP="00E65FFB">
      <w:pPr>
        <w:tabs>
          <w:tab w:val="left" w:pos="4111"/>
        </w:tabs>
        <w:spacing w:line="210" w:lineRule="atLeast"/>
        <w:rPr>
          <w:rFonts w:ascii="Sennheiser Office" w:eastAsia="Sennheiser Office" w:hAnsi="Sennheiser Office" w:cs="Times New Roman"/>
          <w:sz w:val="15"/>
        </w:rPr>
      </w:pPr>
      <w:r w:rsidRPr="00E65FFB">
        <w:rPr>
          <w:rFonts w:ascii="Sennheiser Office" w:eastAsia="Sennheiser Office" w:hAnsi="Sennheiser Office" w:cs="Times New Roman"/>
          <w:sz w:val="15"/>
        </w:rPr>
        <w:t>Sennheiser electronic GmbH &amp; Co. KG</w:t>
      </w:r>
    </w:p>
    <w:p w14:paraId="0B91855D" w14:textId="77777777" w:rsidR="00E65FFB" w:rsidRPr="00E65FFB" w:rsidRDefault="00E65FFB" w:rsidP="00E65FFB">
      <w:pPr>
        <w:tabs>
          <w:tab w:val="left" w:pos="4111"/>
        </w:tabs>
        <w:spacing w:line="210" w:lineRule="atLeast"/>
        <w:rPr>
          <w:rFonts w:ascii="Sennheiser Office" w:eastAsia="Sennheiser Office" w:hAnsi="Sennheiser Office" w:cs="Times New Roman"/>
          <w:color w:val="0095D5"/>
          <w:sz w:val="15"/>
        </w:rPr>
      </w:pPr>
      <w:r w:rsidRPr="00E65FFB">
        <w:rPr>
          <w:rFonts w:ascii="Sennheiser Office" w:eastAsia="Sennheiser Office" w:hAnsi="Sennheiser Office" w:cs="Times New Roman"/>
          <w:color w:val="0095D5"/>
          <w:sz w:val="15"/>
        </w:rPr>
        <w:t>Maik Robbe</w:t>
      </w:r>
    </w:p>
    <w:p w14:paraId="68B5FD06" w14:textId="77777777" w:rsidR="00E65FFB" w:rsidRPr="00E65FFB" w:rsidRDefault="00E65FFB" w:rsidP="00E65FFB">
      <w:pPr>
        <w:tabs>
          <w:tab w:val="left" w:pos="4111"/>
        </w:tabs>
        <w:spacing w:line="210" w:lineRule="atLeast"/>
        <w:rPr>
          <w:rFonts w:ascii="Sennheiser Office" w:eastAsia="Sennheiser Office" w:hAnsi="Sennheiser Office" w:cs="Times New Roman"/>
          <w:sz w:val="15"/>
          <w:lang w:val="en-US"/>
        </w:rPr>
      </w:pPr>
      <w:r w:rsidRPr="00E65FFB">
        <w:rPr>
          <w:rFonts w:ascii="Sennheiser Office" w:eastAsia="Sennheiser Office" w:hAnsi="Sennheiser Office" w:cs="Times New Roman"/>
          <w:sz w:val="15"/>
          <w:lang w:val="en-US"/>
        </w:rPr>
        <w:t>Communications Manager EMEA</w:t>
      </w:r>
    </w:p>
    <w:p w14:paraId="28B8D0E2" w14:textId="77777777" w:rsidR="00E65FFB" w:rsidRPr="00E65FFB" w:rsidRDefault="00E65FFB" w:rsidP="00E65FFB">
      <w:pPr>
        <w:tabs>
          <w:tab w:val="left" w:pos="4111"/>
        </w:tabs>
        <w:spacing w:line="210" w:lineRule="atLeast"/>
        <w:rPr>
          <w:rFonts w:ascii="Sennheiser Office" w:eastAsia="Sennheiser Office" w:hAnsi="Sennheiser Office" w:cs="Times New Roman"/>
          <w:sz w:val="15"/>
          <w:lang w:val="en-US"/>
        </w:rPr>
      </w:pPr>
      <w:r w:rsidRPr="00E65FFB">
        <w:rPr>
          <w:rFonts w:ascii="Sennheiser Office" w:eastAsia="Sennheiser Office" w:hAnsi="Sennheiser Office" w:cs="Times New Roman"/>
          <w:sz w:val="15"/>
          <w:lang w:val="en-US"/>
        </w:rPr>
        <w:t>maik.robbe@sennheiser.com</w:t>
      </w:r>
    </w:p>
    <w:p w14:paraId="5C01AEFA" w14:textId="77777777" w:rsidR="00DE3085" w:rsidRPr="00E46B67" w:rsidRDefault="00DE3085" w:rsidP="00EB032C">
      <w:pPr>
        <w:pStyle w:val="About"/>
      </w:pPr>
    </w:p>
    <w:sectPr w:rsidR="00DE3085" w:rsidRPr="00E46B67"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5B3B1" w14:textId="77777777" w:rsidR="00507FD7" w:rsidRDefault="00507FD7" w:rsidP="00CA1EB9">
      <w:pPr>
        <w:spacing w:line="240" w:lineRule="auto"/>
      </w:pPr>
      <w:r>
        <w:separator/>
      </w:r>
    </w:p>
  </w:endnote>
  <w:endnote w:type="continuationSeparator" w:id="0">
    <w:p w14:paraId="082BE52C" w14:textId="77777777" w:rsidR="00507FD7" w:rsidRDefault="00507F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8B4A45DB-A7A5-48B6-B460-42565AE435CE}"/>
    <w:embedBold r:id="rId2" w:fontKey="{8371068D-1CD5-40CA-B687-BF0F87053FD8}"/>
    <w:embedItalic r:id="rId3" w:fontKey="{BD6BB24D-96C8-4163-BE00-A9E168C67469}"/>
  </w:font>
  <w:font w:name="Calibri">
    <w:panose1 w:val="020F0502020204030204"/>
    <w:charset w:val="00"/>
    <w:family w:val="swiss"/>
    <w:pitch w:val="variable"/>
    <w:sig w:usb0="E4002EFF" w:usb1="C000247B" w:usb2="00000009" w:usb3="00000000" w:csb0="000001FF" w:csb1="00000000"/>
    <w:embedRegular r:id="rId4" w:fontKey="{CCDD4B71-C30D-4040-B0C9-E0686A77885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F045DAC6-53BB-44D9-A0FD-7DCD956B900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2331E" w14:textId="77777777" w:rsidR="00507FD7" w:rsidRDefault="00507FD7" w:rsidP="00CA1EB9">
      <w:pPr>
        <w:spacing w:line="240" w:lineRule="auto"/>
      </w:pPr>
      <w:r>
        <w:separator/>
      </w:r>
    </w:p>
  </w:footnote>
  <w:footnote w:type="continuationSeparator" w:id="0">
    <w:p w14:paraId="6BBBD982" w14:textId="77777777" w:rsidR="00507FD7" w:rsidRDefault="00507F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6D4D59">
      <w:fldChar w:fldCharType="begin"/>
    </w:r>
    <w:r w:rsidR="006D4D59">
      <w:instrText xml:space="preserve"> NUMPAGES  \* Arabic  \* MERGEFORMAT </w:instrText>
    </w:r>
    <w:r w:rsidR="006D4D59">
      <w:fldChar w:fldCharType="separate"/>
    </w:r>
    <w:r>
      <w:rPr>
        <w:noProof/>
      </w:rPr>
      <w:t>5</w:t>
    </w:r>
    <w:r w:rsidR="006D4D5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98A1546" w:rsidR="00324808" w:rsidRPr="008E5D5C" w:rsidRDefault="00D94389" w:rsidP="008E5D5C">
    <w:pPr>
      <w:pStyle w:val="Kopfzeile"/>
      <w:rPr>
        <w:color w:val="0095D5" w:themeColor="accent1"/>
      </w:rPr>
    </w:pPr>
    <w:r>
      <w:rPr>
        <w:noProof/>
        <w:lang w:eastAsia="en-GB"/>
      </w:rPr>
      <w:drawing>
        <wp:anchor distT="0" distB="0" distL="114300" distR="114300" simplePos="0" relativeHeight="251677696" behindDoc="0" locked="0" layoutInCell="1" allowOverlap="1" wp14:anchorId="49EA83D2" wp14:editId="7AB68433">
          <wp:simplePos x="0" y="0"/>
          <wp:positionH relativeFrom="column">
            <wp:posOffset>1181100</wp:posOffset>
          </wp:positionH>
          <wp:positionV relativeFrom="paragraph">
            <wp:posOffset>-92710</wp:posOffset>
          </wp:positionV>
          <wp:extent cx="736600" cy="736600"/>
          <wp:effectExtent l="0" t="0" r="6350" b="6350"/>
          <wp:wrapNone/>
          <wp:docPr id="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anchor>
      </w:drawing>
    </w:r>
    <w:r>
      <w:rPr>
        <w:noProof/>
        <w:color w:val="0095D5" w:themeColor="accent1"/>
        <w:lang w:val="en-US"/>
      </w:rPr>
      <mc:AlternateContent>
        <mc:Choice Requires="wps">
          <w:drawing>
            <wp:anchor distT="0" distB="0" distL="114298" distR="114298" simplePos="0" relativeHeight="251675648" behindDoc="0" locked="0" layoutInCell="1" allowOverlap="1" wp14:anchorId="00041776" wp14:editId="7D2A544D">
              <wp:simplePos x="0" y="0"/>
              <wp:positionH relativeFrom="column">
                <wp:posOffset>895350</wp:posOffset>
              </wp:positionH>
              <wp:positionV relativeFrom="paragraph">
                <wp:posOffset>-120015</wp:posOffset>
              </wp:positionV>
              <wp:extent cx="0" cy="800100"/>
              <wp:effectExtent l="0" t="0" r="38100" b="1905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01F19" id="Gerade Verbindung 5" o:spid="_x0000_s1026" style="position:absolute;flip:x;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0.5pt,-9.45pt" to="7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" strokecolor="#7f7f7f [1612]" strokeweight=".5pt">
              <o:lock v:ext="edit" shapetype="f"/>
            </v:line>
          </w:pict>
        </mc:Fallback>
      </mc:AlternateContent>
    </w:r>
    <w:r w:rsidR="00324808" w:rsidRPr="008E5D5C">
      <w:rPr>
        <w:color w:val="0095D5" w:themeColor="accent1"/>
      </w:rPr>
      <w:t>Press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6D4D59">
      <w:fldChar w:fldCharType="begin"/>
    </w:r>
    <w:r w:rsidR="006D4D59">
      <w:instrText xml:space="preserve"> NUMPAGES  \* Arabic  \* MERGEFORMAT </w:instrText>
    </w:r>
    <w:r w:rsidR="006D4D59">
      <w:fldChar w:fldCharType="separate"/>
    </w:r>
    <w:r>
      <w:rPr>
        <w:noProof/>
      </w:rPr>
      <w:t>5</w:t>
    </w:r>
    <w:r w:rsidR="006D4D5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9938441">
    <w:abstractNumId w:val="5"/>
  </w:num>
  <w:num w:numId="2" w16cid:durableId="1906180902">
    <w:abstractNumId w:val="2"/>
  </w:num>
  <w:num w:numId="3" w16cid:durableId="728965119">
    <w:abstractNumId w:val="21"/>
  </w:num>
  <w:num w:numId="4" w16cid:durableId="463931665">
    <w:abstractNumId w:val="4"/>
  </w:num>
  <w:num w:numId="5" w16cid:durableId="284971525">
    <w:abstractNumId w:val="17"/>
  </w:num>
  <w:num w:numId="6" w16cid:durableId="1593319148">
    <w:abstractNumId w:val="8"/>
  </w:num>
  <w:num w:numId="7" w16cid:durableId="20653257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0996181">
    <w:abstractNumId w:val="1"/>
  </w:num>
  <w:num w:numId="9" w16cid:durableId="1957444470">
    <w:abstractNumId w:val="13"/>
  </w:num>
  <w:num w:numId="10" w16cid:durableId="467673948">
    <w:abstractNumId w:val="0"/>
  </w:num>
  <w:num w:numId="11" w16cid:durableId="207765171">
    <w:abstractNumId w:val="6"/>
  </w:num>
  <w:num w:numId="12" w16cid:durableId="1286960969">
    <w:abstractNumId w:val="14"/>
  </w:num>
  <w:num w:numId="13" w16cid:durableId="1087387372">
    <w:abstractNumId w:val="20"/>
  </w:num>
  <w:num w:numId="14" w16cid:durableId="1084495801">
    <w:abstractNumId w:val="3"/>
  </w:num>
  <w:num w:numId="15" w16cid:durableId="1519389492">
    <w:abstractNumId w:val="15"/>
  </w:num>
  <w:num w:numId="16" w16cid:durableId="2137407154">
    <w:abstractNumId w:val="10"/>
  </w:num>
  <w:num w:numId="17" w16cid:durableId="135799040">
    <w:abstractNumId w:val="9"/>
  </w:num>
  <w:num w:numId="18" w16cid:durableId="1302032779">
    <w:abstractNumId w:val="7"/>
  </w:num>
  <w:num w:numId="19" w16cid:durableId="1895389657">
    <w:abstractNumId w:val="11"/>
  </w:num>
  <w:num w:numId="20" w16cid:durableId="2051303230">
    <w:abstractNumId w:val="12"/>
  </w:num>
  <w:num w:numId="21" w16cid:durableId="904141252">
    <w:abstractNumId w:val="16"/>
  </w:num>
  <w:num w:numId="22" w16cid:durableId="1395398368">
    <w:abstractNumId w:val="19"/>
  </w:num>
  <w:num w:numId="23" w16cid:durableId="4931099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460"/>
    <w:rsid w:val="00001645"/>
    <w:rsid w:val="00010E6C"/>
    <w:rsid w:val="000134D7"/>
    <w:rsid w:val="00014BCA"/>
    <w:rsid w:val="0001632B"/>
    <w:rsid w:val="0001676E"/>
    <w:rsid w:val="00021722"/>
    <w:rsid w:val="00026785"/>
    <w:rsid w:val="0003207A"/>
    <w:rsid w:val="000322E9"/>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95FEA"/>
    <w:rsid w:val="00097C9C"/>
    <w:rsid w:val="000A054A"/>
    <w:rsid w:val="000B16C2"/>
    <w:rsid w:val="000C07FC"/>
    <w:rsid w:val="000C1C9D"/>
    <w:rsid w:val="000C3373"/>
    <w:rsid w:val="000C3C6E"/>
    <w:rsid w:val="000D07C3"/>
    <w:rsid w:val="000E558A"/>
    <w:rsid w:val="000E735B"/>
    <w:rsid w:val="000E7A92"/>
    <w:rsid w:val="000F1105"/>
    <w:rsid w:val="000F1B7D"/>
    <w:rsid w:val="000F712D"/>
    <w:rsid w:val="000F7E49"/>
    <w:rsid w:val="001030EE"/>
    <w:rsid w:val="00104BC4"/>
    <w:rsid w:val="001103C9"/>
    <w:rsid w:val="00110939"/>
    <w:rsid w:val="00112C35"/>
    <w:rsid w:val="00115425"/>
    <w:rsid w:val="00117457"/>
    <w:rsid w:val="00121501"/>
    <w:rsid w:val="00122B86"/>
    <w:rsid w:val="00124508"/>
    <w:rsid w:val="0012454A"/>
    <w:rsid w:val="001274C0"/>
    <w:rsid w:val="0013050D"/>
    <w:rsid w:val="00133565"/>
    <w:rsid w:val="00133894"/>
    <w:rsid w:val="001345C1"/>
    <w:rsid w:val="0013610C"/>
    <w:rsid w:val="0014006E"/>
    <w:rsid w:val="0014010A"/>
    <w:rsid w:val="00140778"/>
    <w:rsid w:val="001529B4"/>
    <w:rsid w:val="00152FA9"/>
    <w:rsid w:val="00161E89"/>
    <w:rsid w:val="001624CA"/>
    <w:rsid w:val="00162832"/>
    <w:rsid w:val="00163E4D"/>
    <w:rsid w:val="0016666F"/>
    <w:rsid w:val="0016778C"/>
    <w:rsid w:val="001747E2"/>
    <w:rsid w:val="0017710D"/>
    <w:rsid w:val="001772AE"/>
    <w:rsid w:val="00177338"/>
    <w:rsid w:val="00181C75"/>
    <w:rsid w:val="00182BE1"/>
    <w:rsid w:val="00186350"/>
    <w:rsid w:val="00196190"/>
    <w:rsid w:val="00196886"/>
    <w:rsid w:val="00197815"/>
    <w:rsid w:val="001A5A7D"/>
    <w:rsid w:val="001A6D46"/>
    <w:rsid w:val="001A6DF3"/>
    <w:rsid w:val="001B46A8"/>
    <w:rsid w:val="001B4B52"/>
    <w:rsid w:val="001C00CF"/>
    <w:rsid w:val="001C63D8"/>
    <w:rsid w:val="001D4E25"/>
    <w:rsid w:val="001D6D45"/>
    <w:rsid w:val="001E0C8F"/>
    <w:rsid w:val="001E3D5F"/>
    <w:rsid w:val="001F2EA0"/>
    <w:rsid w:val="001F3001"/>
    <w:rsid w:val="002008AB"/>
    <w:rsid w:val="00203C58"/>
    <w:rsid w:val="002057CE"/>
    <w:rsid w:val="00205AD4"/>
    <w:rsid w:val="002075EF"/>
    <w:rsid w:val="00213B6E"/>
    <w:rsid w:val="00214801"/>
    <w:rsid w:val="002206C4"/>
    <w:rsid w:val="00225A83"/>
    <w:rsid w:val="0023030F"/>
    <w:rsid w:val="002332F1"/>
    <w:rsid w:val="00235506"/>
    <w:rsid w:val="002356E0"/>
    <w:rsid w:val="00235C08"/>
    <w:rsid w:val="0023694B"/>
    <w:rsid w:val="0023732A"/>
    <w:rsid w:val="002409B4"/>
    <w:rsid w:val="00242821"/>
    <w:rsid w:val="00245322"/>
    <w:rsid w:val="002465AA"/>
    <w:rsid w:val="00246854"/>
    <w:rsid w:val="00247165"/>
    <w:rsid w:val="002502A3"/>
    <w:rsid w:val="00257E72"/>
    <w:rsid w:val="00262172"/>
    <w:rsid w:val="00266858"/>
    <w:rsid w:val="00280603"/>
    <w:rsid w:val="00282A73"/>
    <w:rsid w:val="00282A8D"/>
    <w:rsid w:val="002834AA"/>
    <w:rsid w:val="00284363"/>
    <w:rsid w:val="002849F1"/>
    <w:rsid w:val="002856C8"/>
    <w:rsid w:val="00286F89"/>
    <w:rsid w:val="002917A2"/>
    <w:rsid w:val="002A0160"/>
    <w:rsid w:val="002A24D0"/>
    <w:rsid w:val="002A49A7"/>
    <w:rsid w:val="002A54F5"/>
    <w:rsid w:val="002B228B"/>
    <w:rsid w:val="002B4D35"/>
    <w:rsid w:val="002B56E7"/>
    <w:rsid w:val="002B7498"/>
    <w:rsid w:val="002C10B6"/>
    <w:rsid w:val="002C4738"/>
    <w:rsid w:val="002C5251"/>
    <w:rsid w:val="002C6F4D"/>
    <w:rsid w:val="002C7064"/>
    <w:rsid w:val="002D11A8"/>
    <w:rsid w:val="002D574F"/>
    <w:rsid w:val="002D6BD2"/>
    <w:rsid w:val="002E1879"/>
    <w:rsid w:val="002E2CDE"/>
    <w:rsid w:val="002E3E3C"/>
    <w:rsid w:val="002E5827"/>
    <w:rsid w:val="002E6AC4"/>
    <w:rsid w:val="002F6C5E"/>
    <w:rsid w:val="00305B63"/>
    <w:rsid w:val="00311C6F"/>
    <w:rsid w:val="003134C3"/>
    <w:rsid w:val="00320EA4"/>
    <w:rsid w:val="003222F5"/>
    <w:rsid w:val="00323587"/>
    <w:rsid w:val="00324808"/>
    <w:rsid w:val="00324859"/>
    <w:rsid w:val="00326FB8"/>
    <w:rsid w:val="003275FC"/>
    <w:rsid w:val="00330111"/>
    <w:rsid w:val="003330DE"/>
    <w:rsid w:val="00334CD0"/>
    <w:rsid w:val="00337412"/>
    <w:rsid w:val="00337729"/>
    <w:rsid w:val="00346D4C"/>
    <w:rsid w:val="003477FA"/>
    <w:rsid w:val="00350556"/>
    <w:rsid w:val="00351B40"/>
    <w:rsid w:val="003524A7"/>
    <w:rsid w:val="00354AF9"/>
    <w:rsid w:val="0036480A"/>
    <w:rsid w:val="00364D9F"/>
    <w:rsid w:val="003673FF"/>
    <w:rsid w:val="003708EA"/>
    <w:rsid w:val="00372321"/>
    <w:rsid w:val="00373F92"/>
    <w:rsid w:val="00375ACD"/>
    <w:rsid w:val="0038582D"/>
    <w:rsid w:val="0038583A"/>
    <w:rsid w:val="00387600"/>
    <w:rsid w:val="00387744"/>
    <w:rsid w:val="00392136"/>
    <w:rsid w:val="0039411C"/>
    <w:rsid w:val="003A26C2"/>
    <w:rsid w:val="003A4922"/>
    <w:rsid w:val="003A649F"/>
    <w:rsid w:val="003B6F65"/>
    <w:rsid w:val="003C29A2"/>
    <w:rsid w:val="003C59A5"/>
    <w:rsid w:val="003C5BCC"/>
    <w:rsid w:val="003D06A1"/>
    <w:rsid w:val="003D20E7"/>
    <w:rsid w:val="003D2DCD"/>
    <w:rsid w:val="003E0005"/>
    <w:rsid w:val="003E38A9"/>
    <w:rsid w:val="003E39E1"/>
    <w:rsid w:val="003E4B10"/>
    <w:rsid w:val="003E4BEF"/>
    <w:rsid w:val="003F6B63"/>
    <w:rsid w:val="0040012C"/>
    <w:rsid w:val="00400B3D"/>
    <w:rsid w:val="00402FB2"/>
    <w:rsid w:val="00404BF7"/>
    <w:rsid w:val="004122C3"/>
    <w:rsid w:val="004222D6"/>
    <w:rsid w:val="004258A9"/>
    <w:rsid w:val="00431785"/>
    <w:rsid w:val="004332C4"/>
    <w:rsid w:val="0043430D"/>
    <w:rsid w:val="004376A6"/>
    <w:rsid w:val="00442551"/>
    <w:rsid w:val="0045090B"/>
    <w:rsid w:val="00450FE3"/>
    <w:rsid w:val="004510F7"/>
    <w:rsid w:val="00451F9E"/>
    <w:rsid w:val="00453B3E"/>
    <w:rsid w:val="004555C1"/>
    <w:rsid w:val="00456CAC"/>
    <w:rsid w:val="004628B6"/>
    <w:rsid w:val="00462AE9"/>
    <w:rsid w:val="00474E4B"/>
    <w:rsid w:val="004850F3"/>
    <w:rsid w:val="00486C86"/>
    <w:rsid w:val="00490C42"/>
    <w:rsid w:val="00495FB6"/>
    <w:rsid w:val="004A40F5"/>
    <w:rsid w:val="004C00DA"/>
    <w:rsid w:val="004C3017"/>
    <w:rsid w:val="004C7F4D"/>
    <w:rsid w:val="004D1199"/>
    <w:rsid w:val="004E0A54"/>
    <w:rsid w:val="004E19A6"/>
    <w:rsid w:val="004E7F9A"/>
    <w:rsid w:val="004F31F9"/>
    <w:rsid w:val="004F355A"/>
    <w:rsid w:val="004F79CB"/>
    <w:rsid w:val="00500E07"/>
    <w:rsid w:val="00503BE9"/>
    <w:rsid w:val="00504A34"/>
    <w:rsid w:val="00505486"/>
    <w:rsid w:val="00505597"/>
    <w:rsid w:val="00506AC2"/>
    <w:rsid w:val="00507935"/>
    <w:rsid w:val="00507C02"/>
    <w:rsid w:val="00507FD7"/>
    <w:rsid w:val="005124E6"/>
    <w:rsid w:val="00512E73"/>
    <w:rsid w:val="00515302"/>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65E6F"/>
    <w:rsid w:val="00572758"/>
    <w:rsid w:val="005735C2"/>
    <w:rsid w:val="00574BF2"/>
    <w:rsid w:val="00576746"/>
    <w:rsid w:val="005775E9"/>
    <w:rsid w:val="00580709"/>
    <w:rsid w:val="00581015"/>
    <w:rsid w:val="00583AAC"/>
    <w:rsid w:val="00584432"/>
    <w:rsid w:val="00584E31"/>
    <w:rsid w:val="005853C0"/>
    <w:rsid w:val="00585911"/>
    <w:rsid w:val="005A0B2C"/>
    <w:rsid w:val="005A1341"/>
    <w:rsid w:val="005A3459"/>
    <w:rsid w:val="005B0260"/>
    <w:rsid w:val="005B18BE"/>
    <w:rsid w:val="005C1F67"/>
    <w:rsid w:val="005C346B"/>
    <w:rsid w:val="005C5F30"/>
    <w:rsid w:val="005C698C"/>
    <w:rsid w:val="005C6E3D"/>
    <w:rsid w:val="005C7ECC"/>
    <w:rsid w:val="005D571F"/>
    <w:rsid w:val="005D67E5"/>
    <w:rsid w:val="005E34A2"/>
    <w:rsid w:val="005E4083"/>
    <w:rsid w:val="005F2A2F"/>
    <w:rsid w:val="005F375F"/>
    <w:rsid w:val="005F74D3"/>
    <w:rsid w:val="00600ED3"/>
    <w:rsid w:val="0060142B"/>
    <w:rsid w:val="006033A5"/>
    <w:rsid w:val="006051BB"/>
    <w:rsid w:val="00610541"/>
    <w:rsid w:val="006108B6"/>
    <w:rsid w:val="0062293A"/>
    <w:rsid w:val="00627B1F"/>
    <w:rsid w:val="00631B22"/>
    <w:rsid w:val="00633157"/>
    <w:rsid w:val="00633754"/>
    <w:rsid w:val="0063731D"/>
    <w:rsid w:val="006428E8"/>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A75B3"/>
    <w:rsid w:val="006B12AB"/>
    <w:rsid w:val="006B1B50"/>
    <w:rsid w:val="006B3C19"/>
    <w:rsid w:val="006B5046"/>
    <w:rsid w:val="006B6C35"/>
    <w:rsid w:val="006B7361"/>
    <w:rsid w:val="006B7BAC"/>
    <w:rsid w:val="006C0585"/>
    <w:rsid w:val="006C239A"/>
    <w:rsid w:val="006C29E1"/>
    <w:rsid w:val="006C7F79"/>
    <w:rsid w:val="006D154A"/>
    <w:rsid w:val="006D4BD0"/>
    <w:rsid w:val="006D4D59"/>
    <w:rsid w:val="006D55B1"/>
    <w:rsid w:val="006E233E"/>
    <w:rsid w:val="006E58DB"/>
    <w:rsid w:val="006E7B06"/>
    <w:rsid w:val="006F058F"/>
    <w:rsid w:val="006F134F"/>
    <w:rsid w:val="006F1F15"/>
    <w:rsid w:val="006F21EC"/>
    <w:rsid w:val="006F269B"/>
    <w:rsid w:val="006F5634"/>
    <w:rsid w:val="00701A09"/>
    <w:rsid w:val="0071422C"/>
    <w:rsid w:val="00714695"/>
    <w:rsid w:val="007155FA"/>
    <w:rsid w:val="007237E9"/>
    <w:rsid w:val="00724E7B"/>
    <w:rsid w:val="00730716"/>
    <w:rsid w:val="007321DA"/>
    <w:rsid w:val="00732430"/>
    <w:rsid w:val="00732897"/>
    <w:rsid w:val="00733FA9"/>
    <w:rsid w:val="0073498E"/>
    <w:rsid w:val="0073722D"/>
    <w:rsid w:val="00737B01"/>
    <w:rsid w:val="00740D3A"/>
    <w:rsid w:val="00740F42"/>
    <w:rsid w:val="0075529A"/>
    <w:rsid w:val="00760995"/>
    <w:rsid w:val="007639C9"/>
    <w:rsid w:val="007659E8"/>
    <w:rsid w:val="00765A2F"/>
    <w:rsid w:val="00766E21"/>
    <w:rsid w:val="007671C9"/>
    <w:rsid w:val="00767404"/>
    <w:rsid w:val="00770EAF"/>
    <w:rsid w:val="00771818"/>
    <w:rsid w:val="00772686"/>
    <w:rsid w:val="0078066D"/>
    <w:rsid w:val="00782317"/>
    <w:rsid w:val="007834E1"/>
    <w:rsid w:val="00785695"/>
    <w:rsid w:val="00786EA4"/>
    <w:rsid w:val="0079263F"/>
    <w:rsid w:val="00794A2E"/>
    <w:rsid w:val="00796EF7"/>
    <w:rsid w:val="007A0C84"/>
    <w:rsid w:val="007A2D75"/>
    <w:rsid w:val="007A4272"/>
    <w:rsid w:val="007A53BD"/>
    <w:rsid w:val="007A5DEA"/>
    <w:rsid w:val="007A5F92"/>
    <w:rsid w:val="007B0147"/>
    <w:rsid w:val="007B72B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7F6DB1"/>
    <w:rsid w:val="007F7CFB"/>
    <w:rsid w:val="00800E20"/>
    <w:rsid w:val="008042D1"/>
    <w:rsid w:val="00806C0C"/>
    <w:rsid w:val="00810BAE"/>
    <w:rsid w:val="00812113"/>
    <w:rsid w:val="0081434A"/>
    <w:rsid w:val="008153F8"/>
    <w:rsid w:val="00822591"/>
    <w:rsid w:val="00826B6A"/>
    <w:rsid w:val="00826BC7"/>
    <w:rsid w:val="00835C42"/>
    <w:rsid w:val="00835C5B"/>
    <w:rsid w:val="00842874"/>
    <w:rsid w:val="00842A37"/>
    <w:rsid w:val="00842A7D"/>
    <w:rsid w:val="008514C4"/>
    <w:rsid w:val="0085476F"/>
    <w:rsid w:val="0085561B"/>
    <w:rsid w:val="00856149"/>
    <w:rsid w:val="0085705E"/>
    <w:rsid w:val="00857FDC"/>
    <w:rsid w:val="0086153C"/>
    <w:rsid w:val="0086160E"/>
    <w:rsid w:val="00861D34"/>
    <w:rsid w:val="00862AF2"/>
    <w:rsid w:val="0086497A"/>
    <w:rsid w:val="00864FA6"/>
    <w:rsid w:val="00867A15"/>
    <w:rsid w:val="00873628"/>
    <w:rsid w:val="0087566E"/>
    <w:rsid w:val="0087735B"/>
    <w:rsid w:val="00880B94"/>
    <w:rsid w:val="00880BFE"/>
    <w:rsid w:val="0088387D"/>
    <w:rsid w:val="00886E20"/>
    <w:rsid w:val="008902D5"/>
    <w:rsid w:val="00892E5F"/>
    <w:rsid w:val="008936EE"/>
    <w:rsid w:val="00893768"/>
    <w:rsid w:val="0089554C"/>
    <w:rsid w:val="008A2E98"/>
    <w:rsid w:val="008A3B97"/>
    <w:rsid w:val="008A3BF3"/>
    <w:rsid w:val="008B1581"/>
    <w:rsid w:val="008B3DD9"/>
    <w:rsid w:val="008B54DB"/>
    <w:rsid w:val="008D372F"/>
    <w:rsid w:val="008D5B56"/>
    <w:rsid w:val="008D6CAB"/>
    <w:rsid w:val="008E477E"/>
    <w:rsid w:val="008E4C72"/>
    <w:rsid w:val="008E571F"/>
    <w:rsid w:val="008E5D5C"/>
    <w:rsid w:val="008E7699"/>
    <w:rsid w:val="008F0C1A"/>
    <w:rsid w:val="008F3CED"/>
    <w:rsid w:val="008F535E"/>
    <w:rsid w:val="008F559F"/>
    <w:rsid w:val="00901209"/>
    <w:rsid w:val="00902F4D"/>
    <w:rsid w:val="00902FA2"/>
    <w:rsid w:val="009031C7"/>
    <w:rsid w:val="0090726E"/>
    <w:rsid w:val="00912C15"/>
    <w:rsid w:val="0091343F"/>
    <w:rsid w:val="0091572C"/>
    <w:rsid w:val="00917FDF"/>
    <w:rsid w:val="009208F3"/>
    <w:rsid w:val="00922ACD"/>
    <w:rsid w:val="009302B0"/>
    <w:rsid w:val="009319D3"/>
    <w:rsid w:val="00931A0C"/>
    <w:rsid w:val="00931C8D"/>
    <w:rsid w:val="009320A9"/>
    <w:rsid w:val="00932578"/>
    <w:rsid w:val="00937175"/>
    <w:rsid w:val="009430C4"/>
    <w:rsid w:val="009431C2"/>
    <w:rsid w:val="00945E93"/>
    <w:rsid w:val="00946B67"/>
    <w:rsid w:val="00952155"/>
    <w:rsid w:val="00956166"/>
    <w:rsid w:val="0095658A"/>
    <w:rsid w:val="00957B9D"/>
    <w:rsid w:val="009608D0"/>
    <w:rsid w:val="00962054"/>
    <w:rsid w:val="00963927"/>
    <w:rsid w:val="0096404E"/>
    <w:rsid w:val="00964682"/>
    <w:rsid w:val="0097052A"/>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0077"/>
    <w:rsid w:val="009D1CB7"/>
    <w:rsid w:val="009D47AF"/>
    <w:rsid w:val="009D6AD5"/>
    <w:rsid w:val="009D79D0"/>
    <w:rsid w:val="009D79D1"/>
    <w:rsid w:val="009E3461"/>
    <w:rsid w:val="009E3E90"/>
    <w:rsid w:val="009E7A10"/>
    <w:rsid w:val="009F136E"/>
    <w:rsid w:val="009F7EAC"/>
    <w:rsid w:val="00A02C88"/>
    <w:rsid w:val="00A04362"/>
    <w:rsid w:val="00A06005"/>
    <w:rsid w:val="00A06726"/>
    <w:rsid w:val="00A079C0"/>
    <w:rsid w:val="00A07A2E"/>
    <w:rsid w:val="00A10D64"/>
    <w:rsid w:val="00A110E4"/>
    <w:rsid w:val="00A11584"/>
    <w:rsid w:val="00A12B5A"/>
    <w:rsid w:val="00A138E6"/>
    <w:rsid w:val="00A14526"/>
    <w:rsid w:val="00A1701D"/>
    <w:rsid w:val="00A22CED"/>
    <w:rsid w:val="00A26180"/>
    <w:rsid w:val="00A325C4"/>
    <w:rsid w:val="00A36938"/>
    <w:rsid w:val="00A36C6A"/>
    <w:rsid w:val="00A37809"/>
    <w:rsid w:val="00A40098"/>
    <w:rsid w:val="00A4309A"/>
    <w:rsid w:val="00A545C7"/>
    <w:rsid w:val="00A55E69"/>
    <w:rsid w:val="00A56DA5"/>
    <w:rsid w:val="00A61908"/>
    <w:rsid w:val="00A64578"/>
    <w:rsid w:val="00A65088"/>
    <w:rsid w:val="00A67D35"/>
    <w:rsid w:val="00A710ED"/>
    <w:rsid w:val="00A76721"/>
    <w:rsid w:val="00A80512"/>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1205"/>
    <w:rsid w:val="00AC401E"/>
    <w:rsid w:val="00AC4501"/>
    <w:rsid w:val="00AC4E77"/>
    <w:rsid w:val="00AC7CFA"/>
    <w:rsid w:val="00AD65C5"/>
    <w:rsid w:val="00AD75E0"/>
    <w:rsid w:val="00AD7B4E"/>
    <w:rsid w:val="00AE0EF3"/>
    <w:rsid w:val="00AE0EF8"/>
    <w:rsid w:val="00AE2057"/>
    <w:rsid w:val="00AE2326"/>
    <w:rsid w:val="00AE4FA2"/>
    <w:rsid w:val="00AF09A5"/>
    <w:rsid w:val="00AF60B1"/>
    <w:rsid w:val="00B0525D"/>
    <w:rsid w:val="00B05B29"/>
    <w:rsid w:val="00B069D9"/>
    <w:rsid w:val="00B06B26"/>
    <w:rsid w:val="00B06EAE"/>
    <w:rsid w:val="00B13D27"/>
    <w:rsid w:val="00B17689"/>
    <w:rsid w:val="00B20E88"/>
    <w:rsid w:val="00B21D9D"/>
    <w:rsid w:val="00B2342E"/>
    <w:rsid w:val="00B2607F"/>
    <w:rsid w:val="00B30AE0"/>
    <w:rsid w:val="00B3544D"/>
    <w:rsid w:val="00B476AD"/>
    <w:rsid w:val="00B476F9"/>
    <w:rsid w:val="00B505C0"/>
    <w:rsid w:val="00B5217E"/>
    <w:rsid w:val="00B56D8B"/>
    <w:rsid w:val="00B658A8"/>
    <w:rsid w:val="00B66775"/>
    <w:rsid w:val="00B701F7"/>
    <w:rsid w:val="00B74CE0"/>
    <w:rsid w:val="00B76701"/>
    <w:rsid w:val="00B76B99"/>
    <w:rsid w:val="00B77E8D"/>
    <w:rsid w:val="00B816FE"/>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6C23"/>
    <w:rsid w:val="00BC0F26"/>
    <w:rsid w:val="00BC4C8D"/>
    <w:rsid w:val="00BC690B"/>
    <w:rsid w:val="00BD1602"/>
    <w:rsid w:val="00BD2220"/>
    <w:rsid w:val="00BD5E46"/>
    <w:rsid w:val="00BD6AA5"/>
    <w:rsid w:val="00BE0D8C"/>
    <w:rsid w:val="00BE1FBC"/>
    <w:rsid w:val="00BE56F7"/>
    <w:rsid w:val="00BE7046"/>
    <w:rsid w:val="00BE7969"/>
    <w:rsid w:val="00BF0AEE"/>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00BA"/>
    <w:rsid w:val="00C413D7"/>
    <w:rsid w:val="00C41533"/>
    <w:rsid w:val="00C42C03"/>
    <w:rsid w:val="00C44D9D"/>
    <w:rsid w:val="00C472D4"/>
    <w:rsid w:val="00C5286F"/>
    <w:rsid w:val="00C54A26"/>
    <w:rsid w:val="00C601AC"/>
    <w:rsid w:val="00C64EFC"/>
    <w:rsid w:val="00C65C73"/>
    <w:rsid w:val="00C75488"/>
    <w:rsid w:val="00C76D79"/>
    <w:rsid w:val="00C77D48"/>
    <w:rsid w:val="00C8099E"/>
    <w:rsid w:val="00C85083"/>
    <w:rsid w:val="00C91ACD"/>
    <w:rsid w:val="00C931A2"/>
    <w:rsid w:val="00C94578"/>
    <w:rsid w:val="00C97BC4"/>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35D0"/>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71A8"/>
    <w:rsid w:val="00D37A55"/>
    <w:rsid w:val="00D446D4"/>
    <w:rsid w:val="00D44A05"/>
    <w:rsid w:val="00D44A1A"/>
    <w:rsid w:val="00D465F2"/>
    <w:rsid w:val="00D4710A"/>
    <w:rsid w:val="00D5457A"/>
    <w:rsid w:val="00D56151"/>
    <w:rsid w:val="00D57D59"/>
    <w:rsid w:val="00D62E03"/>
    <w:rsid w:val="00D644ED"/>
    <w:rsid w:val="00D6518A"/>
    <w:rsid w:val="00D66D44"/>
    <w:rsid w:val="00D72D96"/>
    <w:rsid w:val="00D80A6A"/>
    <w:rsid w:val="00D80B51"/>
    <w:rsid w:val="00D843A0"/>
    <w:rsid w:val="00D866B6"/>
    <w:rsid w:val="00D94389"/>
    <w:rsid w:val="00D95391"/>
    <w:rsid w:val="00D97B9A"/>
    <w:rsid w:val="00DA2132"/>
    <w:rsid w:val="00DA233F"/>
    <w:rsid w:val="00DA27C3"/>
    <w:rsid w:val="00DA5CB2"/>
    <w:rsid w:val="00DA6C29"/>
    <w:rsid w:val="00DA7CA1"/>
    <w:rsid w:val="00DB4CA1"/>
    <w:rsid w:val="00DC17E0"/>
    <w:rsid w:val="00DC69CF"/>
    <w:rsid w:val="00DC6E90"/>
    <w:rsid w:val="00DD2D4B"/>
    <w:rsid w:val="00DD67BB"/>
    <w:rsid w:val="00DD7E59"/>
    <w:rsid w:val="00DE06A9"/>
    <w:rsid w:val="00DE3085"/>
    <w:rsid w:val="00DE36E4"/>
    <w:rsid w:val="00DF4F97"/>
    <w:rsid w:val="00DF5534"/>
    <w:rsid w:val="00DF7B7B"/>
    <w:rsid w:val="00E00064"/>
    <w:rsid w:val="00E0006B"/>
    <w:rsid w:val="00E00140"/>
    <w:rsid w:val="00E01A8A"/>
    <w:rsid w:val="00E01F66"/>
    <w:rsid w:val="00E03187"/>
    <w:rsid w:val="00E04293"/>
    <w:rsid w:val="00E059B3"/>
    <w:rsid w:val="00E111F2"/>
    <w:rsid w:val="00E13D2B"/>
    <w:rsid w:val="00E155DE"/>
    <w:rsid w:val="00E2285F"/>
    <w:rsid w:val="00E233E0"/>
    <w:rsid w:val="00E24922"/>
    <w:rsid w:val="00E255D6"/>
    <w:rsid w:val="00E32CED"/>
    <w:rsid w:val="00E353A8"/>
    <w:rsid w:val="00E36E64"/>
    <w:rsid w:val="00E3787E"/>
    <w:rsid w:val="00E409A0"/>
    <w:rsid w:val="00E42C92"/>
    <w:rsid w:val="00E42F0F"/>
    <w:rsid w:val="00E44880"/>
    <w:rsid w:val="00E45A83"/>
    <w:rsid w:val="00E46305"/>
    <w:rsid w:val="00E46B6D"/>
    <w:rsid w:val="00E46D1F"/>
    <w:rsid w:val="00E5025E"/>
    <w:rsid w:val="00E535A8"/>
    <w:rsid w:val="00E539C2"/>
    <w:rsid w:val="00E553C2"/>
    <w:rsid w:val="00E6301A"/>
    <w:rsid w:val="00E631B7"/>
    <w:rsid w:val="00E63719"/>
    <w:rsid w:val="00E64067"/>
    <w:rsid w:val="00E65A3D"/>
    <w:rsid w:val="00E65FFB"/>
    <w:rsid w:val="00E7221E"/>
    <w:rsid w:val="00E80EB2"/>
    <w:rsid w:val="00E83353"/>
    <w:rsid w:val="00E86685"/>
    <w:rsid w:val="00E95B59"/>
    <w:rsid w:val="00E9621B"/>
    <w:rsid w:val="00EA072B"/>
    <w:rsid w:val="00EA212C"/>
    <w:rsid w:val="00EA33F7"/>
    <w:rsid w:val="00EA38A6"/>
    <w:rsid w:val="00EA42E5"/>
    <w:rsid w:val="00EB032C"/>
    <w:rsid w:val="00EB04D5"/>
    <w:rsid w:val="00EB49F1"/>
    <w:rsid w:val="00EB6084"/>
    <w:rsid w:val="00EB67AD"/>
    <w:rsid w:val="00EC4738"/>
    <w:rsid w:val="00EC576E"/>
    <w:rsid w:val="00ED0012"/>
    <w:rsid w:val="00ED0659"/>
    <w:rsid w:val="00ED5510"/>
    <w:rsid w:val="00ED5654"/>
    <w:rsid w:val="00ED7E61"/>
    <w:rsid w:val="00EE6A45"/>
    <w:rsid w:val="00EF0DA1"/>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07B4"/>
    <w:rsid w:val="00F31887"/>
    <w:rsid w:val="00F33DD9"/>
    <w:rsid w:val="00F35AEA"/>
    <w:rsid w:val="00F4039B"/>
    <w:rsid w:val="00F408EB"/>
    <w:rsid w:val="00F41998"/>
    <w:rsid w:val="00F43E67"/>
    <w:rsid w:val="00F443E5"/>
    <w:rsid w:val="00F45AA6"/>
    <w:rsid w:val="00F45F5C"/>
    <w:rsid w:val="00F47AA5"/>
    <w:rsid w:val="00F53653"/>
    <w:rsid w:val="00F54F29"/>
    <w:rsid w:val="00F563C4"/>
    <w:rsid w:val="00F60D68"/>
    <w:rsid w:val="00F615F5"/>
    <w:rsid w:val="00F6270F"/>
    <w:rsid w:val="00F708DF"/>
    <w:rsid w:val="00F73E30"/>
    <w:rsid w:val="00F75316"/>
    <w:rsid w:val="00F80117"/>
    <w:rsid w:val="00F83D75"/>
    <w:rsid w:val="00F864A8"/>
    <w:rsid w:val="00F86E94"/>
    <w:rsid w:val="00F91D90"/>
    <w:rsid w:val="00F92E39"/>
    <w:rsid w:val="00F96136"/>
    <w:rsid w:val="00F97344"/>
    <w:rsid w:val="00F973D7"/>
    <w:rsid w:val="00F97E2B"/>
    <w:rsid w:val="00FA0620"/>
    <w:rsid w:val="00FA1779"/>
    <w:rsid w:val="00FA67F4"/>
    <w:rsid w:val="00FB055E"/>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492259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17453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3244962">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immersiveandinclusive.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sa-j.or.jp/modules/ssaj/index.php?content_id=1"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secondchancestudios.org/" TargetMode="External"/><Relationship Id="rId25" Type="http://schemas.openxmlformats.org/officeDocument/2006/relationships/hyperlink" Target="http://www.sennheiser-hearing.com" TargetMode="External"/><Relationship Id="rId2" Type="http://schemas.openxmlformats.org/officeDocument/2006/relationships/numbering" Target="numbering.xml"/><Relationship Id="rId16" Type="http://schemas.openxmlformats.org/officeDocument/2006/relationships/hyperlink" Target="https://www.openupmusic.org/" TargetMode="External"/><Relationship Id="rId20" Type="http://schemas.openxmlformats.org/officeDocument/2006/relationships/hyperlink" Target="https://www.jassc.com/m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www.sennheiser.com" TargetMode="External"/><Relationship Id="rId5" Type="http://schemas.openxmlformats.org/officeDocument/2006/relationships/webSettings" Target="webSettings.xml"/><Relationship Id="rId15" Type="http://schemas.openxmlformats.org/officeDocument/2006/relationships/hyperlink" Target="https://habitat4music.org/" TargetMode="External"/><Relationship Id="rId23" Type="http://schemas.openxmlformats.org/officeDocument/2006/relationships/hyperlink" Target="https://sennheiser-brandzone.com/share/erXfRMqXNq2daKixwFFZ" TargetMode="External"/><Relationship Id="rId28" Type="http://schemas.openxmlformats.org/officeDocument/2006/relationships/footer" Target="footer1.xml"/><Relationship Id="rId10" Type="http://schemas.openxmlformats.org/officeDocument/2006/relationships/hyperlink" Target="https://unsplash.com/s/photos/christmas?utm_source=unsplash&amp;utm_medium=referral&amp;utm_content=creditCopyText" TargetMode="External"/><Relationship Id="rId19" Type="http://schemas.openxmlformats.org/officeDocument/2006/relationships/hyperlink" Target="https://www.starsg.org/" TargetMode="External"/><Relationship Id="rId4" Type="http://schemas.openxmlformats.org/officeDocument/2006/relationships/settings" Target="settings.xml"/><Relationship Id="rId9" Type="http://schemas.openxmlformats.org/officeDocument/2006/relationships/hyperlink" Target="https://unsplash.com/@besluk?utm_source=unsplash&amp;utm_medium=referral&amp;utm_content=creditCopyText" TargetMode="External"/><Relationship Id="rId14" Type="http://schemas.openxmlformats.org/officeDocument/2006/relationships/image" Target="media/image5.jpg"/><Relationship Id="rId22" Type="http://schemas.openxmlformats.org/officeDocument/2006/relationships/hyperlink" Target="https://mp.weixin.qq.com/s/kIAugGAllIwLW1MpAzGbzQ"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953</Words>
  <Characters>6008</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L.Plutat</cp:lastModifiedBy>
  <cp:revision>6</cp:revision>
  <cp:lastPrinted>2022-12-20T13:51:00Z</cp:lastPrinted>
  <dcterms:created xsi:type="dcterms:W3CDTF">2022-12-19T15:01:00Z</dcterms:created>
  <dcterms:modified xsi:type="dcterms:W3CDTF">2022-12-20T13:51:00Z</dcterms:modified>
</cp:coreProperties>
</file>